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خير مال المسلم غنمٌ-كتاب بدء الخلق-صحيح البخاري — رقم الحديث: 3307 — الرقم الفرعي: 99 — الرقم الأصلي: 3307</w:t>
        <w:br/>
      </w:r>
      <w:r>
        <w:rPr>
          <w:rtl w:val="1"/>
        </w:rPr>
        <w:t xml:space="preserve"> حدثنا صدقة أخبرنا ابن عيينة حدثنا عبد الحميد بن جبير بن شيبة عن سعيد بن المسيّب أنّ أمّ شريك</w:t>
        <w:br/>
      </w:r>
      <w:r>
        <w:rPr>
          <w:color w:val="000000"/>
          <w:rtl w:val="1"/>
        </w:rPr>
        <w:t xml:space="preserve">أخبرَتْه، </w:t>
      </w:r>
      <w:r>
        <w:rPr>
          <w:color w:val="FF0000"/>
          <w:rtl w:val="1"/>
        </w:rPr>
        <w:t xml:space="preserve">أنَّ النبيَّ ﷺ أمَرَها بقَتْلِ الأَوزاغِ. </w:t>
      </w:r>
    </w:p>
    <w:p>
      <w:pPr>
        <w:bidi w:val="1"/>
        <w:jc w:val="start"/>
      </w:pPr>
      <w:r>
        <w:rPr>
          <w:rtl w:val="1"/>
        </w:rPr>
        <w:t>الشرح: الدلالة: أخبار إبراهيم عليه السلام وفضائله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ذكر أسماء أبناء النبي صلى الله عليه وسلم - ذكر أسماء آل بيت النبي صلى الله عليه وسلم وذريته وأصهاره</w:t>
      </w:r>
    </w:p>
    <w:p>
      <w:pPr>
        <w:bidi w:val="1"/>
        <w:jc w:val="start"/>
      </w:pPr>
      <w:r>
        <w:rPr>
          <w:rtl w:val="1"/>
        </w:rPr>
        <w:t>الشرح: الدلالة: قيمة قتل الهوامِّ والدوابِّ المؤذية - قيم حماية البيئة وتطويرها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التخلص من الهوام والدواب المؤذية - نظافة البيئة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