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استعمال المسك ،وأنه أطيب الطيب ،وكراهة ردّ الريحان والطيب-كتاب الألفاظ من الأدب وغيرها-صحيح مسلم — رقم الحديث: 2252 — الرقم الفرعي: 1 — الرقم الأصلي: 2252</w:t>
        <w:br/>
      </w:r>
      <w:r>
        <w:rPr>
          <w:rtl w:val="1"/>
        </w:rPr>
        <w:t xml:space="preserve"> حدثنا أبو بكر بن أبي شيبة حدثنا أبو أسامة عن شعبة حدثني خُلَيْد بن جعفر عن أبي نَضْرَة عن أبي سعيد الخُدْريّ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«كانت امرأةٌ مِن بَنِي إسرائيلَ قَصيرةٌ، تَمشي مَعَ امرَأتَين طَويلَتَين،  </w:t>
      </w:r>
      <w:r>
        <w:rPr>
          <w:color w:val="000000"/>
          <w:rtl w:val="1"/>
        </w:rPr>
        <w:t xml:space="preserve">فاتَّخذَتْ رِجلَيْن مِن خَشَب،  </w:t>
      </w:r>
      <w:r>
        <w:rPr>
          <w:color w:val="000000"/>
          <w:rtl w:val="1"/>
        </w:rPr>
        <w:t xml:space="preserve">وخاتَمًا مِن ذَهَب مُغلقٌ مُطْبَقٌ،  </w:t>
      </w:r>
      <w:r>
        <w:rPr>
          <w:color w:val="FF0000"/>
          <w:rtl w:val="1"/>
        </w:rPr>
        <w:t xml:space="preserve">ثمَّ حَشَتْه مِسكًا، وهو أَطيبُ الطِّيب،  </w:t>
      </w:r>
      <w:r>
        <w:rPr>
          <w:color w:val="000000"/>
          <w:rtl w:val="1"/>
        </w:rPr>
        <w:t xml:space="preserve">فمرَّت بينَ المَرأتَين، فلم يَعرِفُوها،  </w:t>
      </w:r>
      <w:r>
        <w:rPr>
          <w:color w:val="000000"/>
          <w:rtl w:val="1"/>
        </w:rPr>
        <w:t xml:space="preserve">فقالت بِيَدِها هكذا» ونَفَضَ شُعبةُ يدَه.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