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شرار الموتى-كتاب الجنائز-صحيح البخاري — رقم الحديث: 1394 — الرقم الفرعي: 99 — الرقم الأصلي: 1394</w:t>
        <w:br/>
      </w:r>
      <w:r>
        <w:rPr>
          <w:rtl w:val="1"/>
        </w:rPr>
        <w:t xml:space="preserve"> حدثنا عمر بن حفص حدثنا أبي حدثنا  الأعمش حدثني عمرو بن مرّة عن سعيد بن جبير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أبو لَهَبٍ - عليه لَعْنةُ الله - للنبيِّ ﷺ: تَبًّا لكَ سائرَ اليومِ.  </w:t>
      </w:r>
      <w:r>
        <w:rPr>
          <w:color w:val="000000"/>
          <w:rtl w:val="1"/>
        </w:rPr>
        <w:t xml:space="preserve">فنَزَلَتْ: ﴿تَبَّتْ يَدَا أَبِي لَهَبٍ وَتَبَّ﴾ [المسد: 1].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شبهات حول طبيعة الدعوة نفسها</w:t>
      </w:r>
    </w:p>
    <w:p>
      <w:pPr>
        <w:bidi w:val="1"/>
        <w:jc w:val="start"/>
      </w:pPr>
      <w:r>
        <w:rPr>
          <w:rtl w:val="1"/>
        </w:rPr>
        <w:t>الشرح: الدلالة: شبهات حول اهداف الدعوة والداعية</w:t>
      </w:r>
    </w:p>
    <w:p>
      <w:pPr>
        <w:bidi w:val="1"/>
        <w:jc w:val="start"/>
      </w:pPr>
      <w:r>
        <w:rPr>
          <w:rtl w:val="1"/>
        </w:rPr>
        <w:t>الشرح: الدلالة: إتجاهات الرأي العام المخالف (المعارض)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الرأي العام للأغلبية</w:t>
      </w:r>
    </w:p>
    <w:p>
      <w:pPr>
        <w:bidi w:val="1"/>
        <w:jc w:val="start"/>
      </w:pPr>
      <w:r>
        <w:rPr>
          <w:rtl w:val="1"/>
        </w:rPr>
        <w:t>الشرح: الدلالة: الرأي العام المنساق(العامة)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