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عمل السّر-كتاب الزهد-سنن الترمذي — رقم الحديث: 2384 — الرقم الفرعي: 99 — الرقم الأصلي: 2385</w:t>
        <w:br/>
      </w:r>
      <w:r>
        <w:rPr>
          <w:rtl w:val="1"/>
        </w:rPr>
        <w:t xml:space="preserve"> حدثنا محمد بن المثنى حدثنا أبو داود حدثنا أبو سنان الشّيبانيّ عن حبيب بن أبي ثابت عن أبي صالح عن أبي هريرة</w:t>
        <w:br/>
      </w:r>
      <w:r>
        <w:rPr>
          <w:color w:val="FF0000"/>
          <w:rtl w:val="1"/>
        </w:rPr>
        <w:t xml:space="preserve">قال: قال رجلٌ: يا رَسولَ الله، الرجُلُ يَعمَل العملَ فيَسُرُّه، فإذا اطُّلِعَ عليه أَعجَبَه ذلك؟ قال رسولُ اللهِ ﷺ: «لَه أَجْرَان، أَجرُ السِّرِّ وأَجرُ العَلَانِية». </w:t>
      </w:r>
      <w:r>
        <w:rPr>
          <w:color w:val="000000"/>
          <w:rtl w:val="1"/>
        </w:rPr>
        <w:t xml:space="preserve">هذا حديث غَرِيب.  </w:t>
      </w:r>
      <w:r>
        <w:rPr>
          <w:color w:val="000000"/>
          <w:rtl w:val="1"/>
        </w:rPr>
        <w:t xml:space="preserve">وقد روى الأَعمشُ، وغَيرُه، عن حِبِيبِ بنِ أَبي ثابت، عن أَبِي صالح، عن النبي ﷺ مُرسَلًا. وأَصحابُ الأعمَش لم يَذكُرُوا فيه عن أَبي هريرة. </w:t>
      </w:r>
      <w:r>
        <w:rPr>
          <w:color w:val="000000"/>
          <w:rtl w:val="1"/>
        </w:rPr>
        <w:t xml:space="preserve">وقَد فَسَّرَ بعضُ أَهل العلم هذا الحديث فقال: إذا اطُّلِعَ عليه فأَعجَبَه، فإنَّما مَعناه أَن يُعجِبَه ثَنَاءُ الناس عَلَيه بالخَير لِقَولِ النبيِّ ﷺ: «أَنتُم شُهَدَاءُ اللهِ في الأرضِ». فيعجبُه ثَناءُ الناس عليه لِهذا، لِما يَرجُو بثَنَاءِ الناسِ عليه، فأَمَّا إذا أَعجَبَه لِيعلَمَ الناسُ مِنه الخَيرَ لِيُكرَّمَ على ذلك، ويُعَظَّمَ عليه، فهذا رِياء.  </w:t>
      </w:r>
      <w:r>
        <w:rPr>
          <w:color w:val="000000"/>
          <w:rtl w:val="1"/>
        </w:rPr>
        <w:t xml:space="preserve">وقال بعضُ أَهلِ العِلم: إذا اطُّلِع عليه فأَعجَبَه رَجاءَ أن يُعمَلَ بعَمَلِه، فيكون له مِثلُ أُجورِهِم، فهذا له مَذهَبٌ أَيضاً. </w:t>
      </w:r>
    </w:p>
    <w:p>
      <w:pPr>
        <w:bidi w:val="1"/>
        <w:jc w:val="start"/>
      </w:pPr>
      <w:r>
        <w:rPr>
          <w:rtl w:val="1"/>
        </w:rPr>
        <w:t>درجة الحديث: رجاله ثقات / رجاله ثقات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