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أُدّي زكاته فليس بكنز-كتاب الزكاة-صحيح البخاري — رقم الحديث: 1408 — الرقم الفرعي: 99 — الرقم الأصلي: 1408</w:t>
        <w:br/>
      </w:r>
      <w:r>
        <w:rPr>
          <w:rtl w:val="1"/>
        </w:rPr>
        <w:t xml:space="preserve"> ملاحظة خاصة ليس له سند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 لي خَليلي - قال: قلتُ: مَن خَلِيلُكَ؟ قال: النبيُّ ﷺ -:  </w:t>
      </w:r>
      <w:r>
        <w:rPr>
          <w:color w:val="000000"/>
          <w:rtl w:val="1"/>
        </w:rPr>
        <w:t xml:space="preserve">«يا أبا ذَرٍّ، أتُبْصِرُ أُحدًا؟» قال: فنَظَرْتُ إلى الشمسِ ما بَقِيَ منَ النَّهار وأنا أُرَى أنَّ رسول الله ﷺ يُرسِلُني في حاجةٍ له، قلتُ: نعمْ،  </w:t>
      </w:r>
      <w:r>
        <w:rPr>
          <w:color w:val="FF0000"/>
          <w:rtl w:val="1"/>
        </w:rPr>
        <w:t xml:space="preserve">قال: «ما أُحِبُّ أنَّ لي مِثلَ أُحدٍ ذهبًا أُنفِقُه كلَّه، إلا ثلاثةَ دَنانيرَ»،  </w:t>
      </w:r>
      <w:r>
        <w:rPr>
          <w:color w:val="FF0000"/>
          <w:rtl w:val="1"/>
        </w:rPr>
        <w:t xml:space="preserve">وإنَّ هؤُلاءِ لا يَعْقِلونَ، إنَّما يَجمَعونَ الدُّنْيا،  </w:t>
      </w:r>
      <w:r>
        <w:rPr>
          <w:color w:val="FF0000"/>
          <w:rtl w:val="1"/>
        </w:rPr>
        <w:t xml:space="preserve">لا والله لا أسألُهم دُنْيا، ولا أستَفْتِيهم عن دِينٍ حتَّى ألْقَى اللهَ.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الصبر على شظف العيش - قيم الصبر والثبات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