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أكل الشواء-كتاب الأطعمة-سنن الترمذي — رقم الحديث: 1829 — الرقم الفرعي: 99 — الرقم الأصلي: 1830</w:t>
        <w:br/>
      </w:r>
      <w:r>
        <w:rPr>
          <w:rtl w:val="1"/>
        </w:rPr>
        <w:t xml:space="preserve"> حدثنا الحسن بن محمد الزعفرانيّ حدثنا حجّاج بن محمد قال:قال ابن جُريج أخبرني محمد بن يوسف أنّ عطاء بن يسار أخبره أن أمّ سلمة</w:t>
        <w:br/>
      </w:r>
      <w:r>
        <w:rPr>
          <w:color w:val="000000"/>
          <w:rtl w:val="1"/>
        </w:rPr>
        <w:t xml:space="preserve">أخبَرَته:  </w:t>
      </w:r>
      <w:r>
        <w:rPr>
          <w:color w:val="FF0000"/>
          <w:rtl w:val="1"/>
        </w:rPr>
        <w:t xml:space="preserve">أنّها قرَّبَتْ إلى رسولِ الله ﷺ جَنْبًا مشويًّا، فأَكلَ منه،  </w:t>
      </w:r>
      <w:r>
        <w:rPr>
          <w:color w:val="000000"/>
          <w:rtl w:val="1"/>
        </w:rPr>
        <w:t xml:space="preserve">ثُمَّ قام إلى الصّلاةِ وما تَوضّأ. </w:t>
      </w:r>
      <w:r>
        <w:rPr>
          <w:color w:val="000000"/>
          <w:rtl w:val="1"/>
        </w:rPr>
        <w:t xml:space="preserve">وفي البابِ عن عبدِ الله بنِ الحارث، والمُغيرة، وأَبي رافِع. </w:t>
      </w:r>
      <w:r>
        <w:rPr>
          <w:color w:val="000000"/>
          <w:rtl w:val="1"/>
        </w:rPr>
        <w:t xml:space="preserve">هذا حديثٌ حسنٌ صحيحٌ، غريبٌ من هذا الوجه.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الشواء - طهي الأطعمة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