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3464 — الرقم الفرعي: 99 — الرقم الأصلي: 3464</w:t>
        <w:br/>
      </w:r>
      <w:r>
        <w:rPr>
          <w:rtl w:val="1"/>
        </w:rPr>
        <w:t xml:space="preserve"> حدثنا أحمد بن إسحاق حدثنا عمرو بن عاصم حدثنا همّام حدثنا إسحاق بن عبد الله قال:حدثني عبد الرحمن بن أبي عمرة أنّ أبا هريرة حدثه أنه سمع النبيّ صلى الله عليه وسلم ح وحدثني محمد حدثنا عبد الله بن رجاء أخبرنا همّام عن إسحاق بن عبد الله قال:أخبرني عبد الرحمن بن أبي عمرة أنّ أبا هُرَيرةَ، رضي الله عنه، حَدَّثَه، أنَّه سَمِعَ  رسولَ الله ﷺ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«إنَّ ثلاثةً في بني إسرائيلَ: أبرَصَ وأقرَعَ وأعمَى، بَدَا لله أنْ يَبتَليَهُم، فبَعَثَ إليهم مَلَكًا،  </w:t>
      </w:r>
      <w:r>
        <w:rPr>
          <w:color w:val="FF0000"/>
          <w:rtl w:val="1"/>
        </w:rPr>
        <w:t xml:space="preserve">فأتَى الأبرَصَ، فقال: أيُّ شيءٍ أحبُّ إليكَ؟ قال: لَوْنٌ حَسَنٌ، وجِلْدٌ حَسَنٌ، قد قَذِرَني النّاسُ.  </w:t>
      </w:r>
      <w:r>
        <w:rPr>
          <w:color w:val="FF0000"/>
          <w:rtl w:val="1"/>
        </w:rPr>
        <w:t xml:space="preserve">قال: فمَسَحَه فذهبَ عنه، فأُعْطِيَ لَوْنًا حَسَنًا، وجِلْدًا حَسَنًا. </w:t>
      </w:r>
      <w:r>
        <w:rPr>
          <w:color w:val="FF0000"/>
          <w:rtl w:val="1"/>
        </w:rPr>
        <w:t xml:space="preserve">فقال: أيُّ المالِ أحبُّ إليكَ؟ قال: الإبلُ - أو قال: البقرُ، هو شَكَّ في ذلكَ أنَّ الأبرَصَ والأقرَعَ، قال أحدُهما: الإبلُ، وقال الآخرُ: البقرُ –  </w:t>
      </w:r>
      <w:r>
        <w:rPr>
          <w:color w:val="FF0000"/>
          <w:rtl w:val="1"/>
        </w:rPr>
        <w:t xml:space="preserve">فأُعْطِيَ ناقةً عُشَراءَ، فقال: يُبارَكُ لكَ فيها. </w:t>
      </w:r>
      <w:r>
        <w:rPr>
          <w:color w:val="FF0000"/>
          <w:rtl w:val="1"/>
        </w:rPr>
        <w:t xml:space="preserve">وأ تَى الأقرَعَ فقال: أيُّ شيءٍ أحبُّ إليكَ؟ قال: شَعرٌ حَسَنٌ، ويَذهَبُ عنِّي هذا، قد قَذِرَني النّاسُ.  </w:t>
      </w:r>
      <w:r>
        <w:rPr>
          <w:color w:val="FF0000"/>
          <w:rtl w:val="1"/>
        </w:rPr>
        <w:t xml:space="preserve">قال: فمَسَحَه، فذهبَ وأُعْطِيَ شَعَرًا حَسَنًا،  </w:t>
      </w:r>
      <w:r>
        <w:rPr>
          <w:color w:val="FF0000"/>
          <w:rtl w:val="1"/>
        </w:rPr>
        <w:t xml:space="preserve">قال: فأيُّ المال أحبُّ إليكَ؟ قال: البقرُ، قال: فأعطاه بقرةً حامِلًا، وقال: يُبارَكُ لكَ فيها. </w:t>
      </w:r>
      <w:r>
        <w:rPr>
          <w:color w:val="FF0000"/>
          <w:rtl w:val="1"/>
        </w:rPr>
        <w:t xml:space="preserve">وأتَى الأعمَى فقال: أيُّ شيءٍ أحبُّ إليكَ؟ قال: يَرُدُّ اللهُ إليَّ بَصَري، فأُبْصِرُ به النّاسَ.  </w:t>
      </w:r>
      <w:r>
        <w:rPr>
          <w:color w:val="FF0000"/>
          <w:rtl w:val="1"/>
        </w:rPr>
        <w:t xml:space="preserve">قال: فمَسَحَه فرَدَّ اللهُ إليه بَصَرَه.  </w:t>
      </w:r>
      <w:r>
        <w:rPr>
          <w:color w:val="FF0000"/>
          <w:rtl w:val="1"/>
        </w:rPr>
        <w:t xml:space="preserve">قال: فأيُّ المال أحبُّ إليكَ؟ قال: الغَنَمُ. فأعطاه شاةً والدًا،  </w:t>
      </w:r>
      <w:r>
        <w:rPr>
          <w:color w:val="FF0000"/>
          <w:rtl w:val="1"/>
        </w:rPr>
        <w:t xml:space="preserve">فأُنتِجَ هذانِ، ووَلَّدَ هذا، فكان لهذا وادٍ من إبِلٍ، ولِهذا وادٍ من بَقَرٍ، ولِهذا وادٍ من الغَنَم. </w:t>
      </w:r>
      <w:r>
        <w:rPr>
          <w:color w:val="FF0000"/>
          <w:rtl w:val="1"/>
        </w:rPr>
        <w:t xml:space="preserve">ثمَّ إنَّه أتَى الأبرَصَ في صورَتِه وهَيئَتِه، فقال: رجلٌ مِسْكينٌ، تَقَطَّعَتْ بيَ الحِبالُ في سفري، فلا بَلاغَ اليومَ إلَّا بالله ثمَّ بكَ، أسألُكَ بالَّذي أعطاكَ اللَّوْنَ الحسنَ، والجِلْدَ الحسنَ والمالَ بَعِيرًا أتَبَلَّغُ عليه في سفري. فقال له: إنَّ الحُقُوقَ كَثيرةٌ،  </w:t>
      </w:r>
      <w:r>
        <w:rPr>
          <w:color w:val="FF0000"/>
          <w:rtl w:val="1"/>
        </w:rPr>
        <w:t xml:space="preserve">فقال له: كأنّي أعرِفُكَ، ألم تكنْ أبرَصَ يَقْذَرُكَ النّاسُ، فقيرًا فأعطاكَ اللهُ؟ فقال: لقد ورِثْتُ لكابرٍ عن كابرٍ.  </w:t>
      </w:r>
      <w:r>
        <w:rPr>
          <w:color w:val="FF0000"/>
          <w:rtl w:val="1"/>
        </w:rPr>
        <w:t xml:space="preserve">فقال: إنْ كنتَ كاذِبًا، فصَيَّرَكَ اللهُ إلى ما كنتَ.  </w:t>
      </w:r>
      <w:r>
        <w:rPr>
          <w:color w:val="FF0000"/>
          <w:rtl w:val="1"/>
        </w:rPr>
        <w:t xml:space="preserve">وأتَى الأقرَعَ في صورَتِه وهَيئَتِه، فقال له مِثلَ ما قال لهذا، فرَدَّ عليه مِثلَ ما رَدَّ عليه هذا، فقال: إنْ كنتَ كاذِبًا، فصَيَّرَكَ اللهُ إلى ما كنتَ. </w:t>
      </w:r>
      <w:r>
        <w:rPr>
          <w:color w:val="FF0000"/>
          <w:rtl w:val="1"/>
        </w:rPr>
        <w:t xml:space="preserve">وأتَى الأعمَى في صورَتِه، فقال: رجلٌ مِسْكينٌ، وابنُ سبيلٍ، وتَقَطَّعَتْ بيَ الحِبالُ في سفري، فلا بَلاغَ اليومَ إلَّا بالله ثمَّ بكَ، أسألُكَ بالَّذي رَدَّ عليكَ بَصَرَكَ شاةً أتَبَلَّغُ بها في سفري.  </w:t>
      </w:r>
      <w:r>
        <w:rPr>
          <w:color w:val="FF0000"/>
          <w:rtl w:val="1"/>
        </w:rPr>
        <w:t xml:space="preserve">فقال: قد كنتُ أعمَى، فرَدَّ اللهُ بَصَري، وفقيرًا فأَغْناني، فخُذْ ما شِئتَ، فوالله لا أجْهَدُكَ اليومَ بشيءٍ أخَذْتَه لله.  </w:t>
      </w:r>
      <w:r>
        <w:rPr>
          <w:color w:val="FF0000"/>
          <w:rtl w:val="1"/>
        </w:rPr>
        <w:t xml:space="preserve">فقال: أمسِكْ مالَكَ، فإنَّما ابتُلِيتُم، فقد رَضِيَ اللهُ عنكَ، وسَخِطَ على صاحبَيكَ».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البرص - الأمراض الجلدية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التحديث عن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إطعام ابن السبيل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تحقيق الذات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