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الكبد والطحال-كتاب الأطعمة-سنن ابن ماجة — رقم الحديث: 3314 — الرقم الفرعي: 99 — الرقم الأصلي: 3314</w:t>
        <w:br/>
      </w:r>
      <w:r>
        <w:rPr>
          <w:rtl w:val="1"/>
        </w:rPr>
        <w:t xml:space="preserve"> حدثنا أبو مصعب ثنا عبد الرحمن بن زيد بن أسلم عن أبيه عن عبد الله بن عمر أنّ رسولَ الله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«أُحِلَّتْ لنا مَيتتانِ ودَمان،  </w:t>
      </w:r>
      <w:r>
        <w:rPr>
          <w:color w:val="000000"/>
          <w:rtl w:val="1"/>
        </w:rPr>
        <w:t xml:space="preserve">فأَمّا المَيتتان: فالحُوتُ والجَرَاد،  </w:t>
      </w:r>
      <w:r>
        <w:rPr>
          <w:color w:val="FF0000"/>
          <w:rtl w:val="1"/>
        </w:rPr>
        <w:t xml:space="preserve">وأَمّا الدَّمان: فالكَبِدُ والطِّحال».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الكبد والطحال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الدم باستثناء الكبد والطحال - الأطعمة المحرمة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