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ذِكر النبيّ صلى الله عليه وسلم،وروايته عن ربه-كتاب التوحيد-صحيح البخاري — رقم الحديث: 7540 — الرقم الفرعي: 99 — الرقم الأصلي: 7540</w:t>
        <w:br/>
      </w:r>
      <w:r>
        <w:rPr>
          <w:rtl w:val="1"/>
        </w:rPr>
        <w:t xml:space="preserve"> حدثنا أحمد بن أبي سريج أخبرنا شبَابة حدثنا شعبة عن معاوية بن قرّة عن عبد الله بن مغفّل المزنيّ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رأيتُ رسولَ الله ﷺ يومَ الفَتْحِ على ناقةٍ له، يَقرَأُ سورةَ الفَتْحِ أو من سورةِ الفَتْحِ، قال: فرَجَّعَ فيها. </w:t>
      </w:r>
      <w:r>
        <w:rPr>
          <w:color w:val="000000"/>
          <w:rtl w:val="1"/>
        </w:rPr>
        <w:t xml:space="preserve">قال: ثمَّ قرأ معاويةُ يَحْكي قراءةَ ابنِ مُغفَّلٍ، وقال: لولا أنْ يَجتَمِعَ النّاسُ عليكم لَرَجَّعْتُ كما رَجَّعَ ابنُ مُغفَّلٍ، يَحْكي النبيَّ ﷺ،  </w:t>
      </w:r>
      <w:r>
        <w:rPr>
          <w:color w:val="000000"/>
          <w:rtl w:val="1"/>
        </w:rPr>
        <w:t xml:space="preserve">فقلتُ لمعاويةَ: كيفَ كان تَرجِيعُه؟ قال: آ آ آ، ثلاثَ مَرّاتٍ. </w:t>
      </w:r>
    </w:p>
    <w:p>
      <w:pPr>
        <w:bidi w:val="1"/>
        <w:jc w:val="start"/>
      </w:pPr>
      <w:r>
        <w:rPr>
          <w:rtl w:val="1"/>
        </w:rPr>
        <w:t>الشرح: الدلالة: المأثور في تفسير آي القرآن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قراءة النبي صلى الله عليه وسلم سورة الفتح - من أحداث غزوة الفتح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العلوم الغائية (كالعلوم الشرعية ...) - البنية المعرفية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الاستظهار والحفظ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الترجيع في القراءة - تلاوة القرآن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