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أين ركز النبيّ صلى الله عليه وسلم،الراية يوم الفتح-كتاب المغازي-صحيح البخاري — رقم الحديث: 4280 — الرقم الفرعي: 99 — الرقم الأصلي: 4280</w:t>
        <w:br/>
      </w:r>
      <w:r>
        <w:rPr>
          <w:rtl w:val="1"/>
        </w:rPr>
        <w:t xml:space="preserve"> حدثنا عبيد بن إسماعيل حدثنا ابو أسامة عن هشام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لما سارَ رسولُ الله ﷺ عامَ الفتح، فبلَغَ ذلك قريشًا، خَرَج أبو سفيانَ بنُ حرب وحكيمُ بنُ حزام وبُدَيلُ بنُ وَرقاءَ، يلتمسون الخبر عن رسولِ الله ﷺ،  </w:t>
      </w:r>
      <w:r>
        <w:rPr>
          <w:color w:val="FF0000"/>
          <w:rtl w:val="1"/>
        </w:rPr>
        <w:t xml:space="preserve">فأقبلوا يسيرون، حتى أَتَوا مَرَّ الظَّهْران، فإذا هم بِنيران، كأنها نِيرانُ عَرَفَةَ،  </w:t>
      </w:r>
      <w:r>
        <w:rPr>
          <w:color w:val="FF0000"/>
          <w:rtl w:val="1"/>
        </w:rPr>
        <w:t xml:space="preserve">فقال أبو سفيان: ما هذه؟ لكأنها نِيران عَرَفةَ، فقال بُديل بنُ ورقاءَ: نيرانُ بني عمرو، فقال أبو سفيان: عمرو أقلُّ من ذلك،  </w:t>
      </w:r>
      <w:r>
        <w:rPr>
          <w:color w:val="FF0000"/>
          <w:rtl w:val="1"/>
        </w:rPr>
        <w:t xml:space="preserve">فرآهم ناس من حَرَس رسولِ الله ﷺ، فأدركُوهم فأخَذُوهم، فأتَوا بهم رسولَ الله ﷺ، فأسلَمَ أبو سفيان،  </w:t>
      </w:r>
      <w:r>
        <w:rPr>
          <w:color w:val="FF0000"/>
          <w:rtl w:val="1"/>
        </w:rPr>
        <w:t xml:space="preserve">فلما سارَ قال للعباس: احبس أَبا سفيان عند خَطْم الجَبَل، حتى يَنظُرَ إِلى المسلمين،  </w:t>
      </w:r>
      <w:r>
        <w:rPr>
          <w:color w:val="FF0000"/>
          <w:rtl w:val="1"/>
        </w:rPr>
        <w:t xml:space="preserve">فَحَبَسَهُ العباسُ، فجعلتِ القبائل تَمُرُّ مع النبيِّ ﷺ، تَمُرُّ كتيبةً كتيبة على أبي سفيان،  </w:t>
      </w:r>
      <w:r>
        <w:rPr>
          <w:color w:val="FF0000"/>
          <w:rtl w:val="1"/>
        </w:rPr>
        <w:t xml:space="preserve">فمرَّتْ كَتيبةٌ، فقال: يا عباسُ، مَنْ هذه؟ قال: هذه غِفَار، قال: مالي ولِغِفار،  </w:t>
      </w:r>
      <w:r>
        <w:rPr>
          <w:color w:val="FF0000"/>
          <w:rtl w:val="1"/>
        </w:rPr>
        <w:t xml:space="preserve">ثم مَرَّتْ جُهينةُ، فقال مثلَ ذلك، ثم مرَّتْ سعدُ بنُ هُذَيم، فقال مثل ذلك، ثم مرت سُلَيم، فقال مثل ذلك،  </w:t>
      </w:r>
      <w:r>
        <w:rPr>
          <w:color w:val="FF0000"/>
          <w:rtl w:val="1"/>
        </w:rPr>
        <w:t xml:space="preserve">حتى أقبلت كتيبة لم يُرَ مثلُها، قال: مَن هذه؟ قال: هؤلاء الأنصار، عليهم سعدُ بنُ عُبادَةَ معه الرايةُ،  </w:t>
      </w:r>
      <w:r>
        <w:rPr>
          <w:color w:val="FF0000"/>
          <w:rtl w:val="1"/>
        </w:rPr>
        <w:t xml:space="preserve">فقال سعدُ بنُ عبادةَ: يا أبا سفيان «اليومَ يومُ الملْحَمَةِ، اليومَ تُستحَلُّ الكعبةُ، فقال أبو سفيان: يا عباس، حَبَّذا يومُ الذِّمار،  </w:t>
      </w:r>
      <w:r>
        <w:rPr>
          <w:color w:val="FF0000"/>
          <w:rtl w:val="1"/>
        </w:rPr>
        <w:t xml:space="preserve">ثم جاءت كتيبةٌ، وهي أَجَلُّ الكتائب، فيهم رسولُ الله ﷺ وأصحابُهُ، ورايةُ النبيِّ ﷺ مع الزُّبير،  </w:t>
      </w:r>
      <w:r>
        <w:rPr>
          <w:color w:val="FF0000"/>
          <w:rtl w:val="1"/>
        </w:rPr>
        <w:t xml:space="preserve">فلما مرَّ رسولُ الله ﷺ بأبي سفيان، قال: ألم تعلم ما قال سعدُ بنُ عُبَادَةَ؟ قال: «ما قال؟» قال: قال كذا وكذا، فقال: «كَذَبَ سعد،  </w:t>
      </w:r>
      <w:r>
        <w:rPr>
          <w:color w:val="FF0000"/>
          <w:rtl w:val="1"/>
        </w:rPr>
        <w:t xml:space="preserve">ولكن هذا يومٌ يُعظِّم الله فيه الكعبةَ ويومٌ تُكْسَى فيه الكعبةُ»،  </w:t>
      </w:r>
      <w:r>
        <w:rPr>
          <w:color w:val="FF0000"/>
          <w:rtl w:val="1"/>
        </w:rPr>
        <w:t xml:space="preserve">قال: وأَمَرَ رسولُ الله ﷺ أن تُركَزَ رايتُهُ بالحَجُون،  </w:t>
      </w:r>
      <w:r>
        <w:rPr>
          <w:color w:val="FF0000"/>
          <w:rtl w:val="1"/>
        </w:rPr>
        <w:t xml:space="preserve">قال عروةُ: فأخبرني نافعُ بنُ جُبَيْرِ بن مطعم قال: سمعتُ العباس يقول للزُّبير بن العوام: يا أبا عبد الله، أهاهنا أَمَركَ رسولُ الله ﷺ أن تَركُزَ الراية؟ قال: نعم،  </w:t>
      </w:r>
      <w:r>
        <w:rPr>
          <w:color w:val="FF0000"/>
          <w:rtl w:val="1"/>
        </w:rPr>
        <w:t xml:space="preserve">قال: وأمر رسولُ الله ﷺ يومئذ خالدَ بنَ الوليد أن يَدخلَ من أعلى مكةَ من كَدَاءَ،  </w:t>
      </w:r>
      <w:r>
        <w:rPr>
          <w:color w:val="FF0000"/>
          <w:rtl w:val="1"/>
        </w:rPr>
        <w:t xml:space="preserve">ودخل النبيُّ ﷺ من كُدَىً،  </w:t>
      </w:r>
      <w:r>
        <w:rPr>
          <w:color w:val="FF0000"/>
          <w:rtl w:val="1"/>
        </w:rPr>
        <w:t xml:space="preserve">فَقُتِلَ من خيل خالد بن الوليد يومئذٍ رجلان: حُبَيْش بنُ الأشعر، وكُرْزُ بنُ جابر الفِهْريُّ. 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التنظيم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التخطيط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مناقب الزبير بن العوام وذريته.،-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ما ورد في غفار وأسلم ومزينة وأشجع وجهينة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الأعلام والرايات والألوية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قيمة النظام في الجيش - مظاهر قيمة النظام</w:t>
      </w:r>
    </w:p>
    <w:p>
      <w:pPr>
        <w:bidi w:val="1"/>
        <w:jc w:val="start"/>
      </w:pPr>
      <w:r>
        <w:rPr>
          <w:rtl w:val="1"/>
        </w:rPr>
        <w:t>الشرح: الدلالة: الهجوم الليلي - توقيت الهجوم</w:t>
      </w:r>
    </w:p>
    <w:p>
      <w:pPr>
        <w:bidi w:val="1"/>
        <w:jc w:val="start"/>
      </w:pPr>
      <w:r>
        <w:rPr>
          <w:rtl w:val="1"/>
        </w:rPr>
        <w:t>الشرح: الدلالة: الهجوم المدبر (المخطط له والمبيت ) - أنواع الهجوم</w:t>
      </w:r>
    </w:p>
    <w:p>
      <w:pPr>
        <w:bidi w:val="1"/>
        <w:jc w:val="start"/>
      </w:pPr>
      <w:r>
        <w:rPr>
          <w:rtl w:val="1"/>
        </w:rPr>
        <w:t>الشرح: الدلالة: التحضير - مراحل الهجوم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الحرب النفسية الهجومية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إظهار الهيبة وعرض  القوى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حماية رئيس الدولة وحراسته - حقوق رئيس الدولة</w:t>
      </w:r>
    </w:p>
    <w:p>
      <w:pPr>
        <w:bidi w:val="1"/>
        <w:jc w:val="start"/>
      </w:pPr>
      <w:r>
        <w:rPr>
          <w:rtl w:val="1"/>
        </w:rPr>
        <w:t>الشرح: الدلالة: دخول مكة - فتح مكة وما رافقها من أحداث</w:t>
      </w:r>
    </w:p>
    <w:p>
      <w:pPr>
        <w:bidi w:val="1"/>
        <w:jc w:val="start"/>
      </w:pPr>
      <w:r>
        <w:rPr>
          <w:rtl w:val="1"/>
        </w:rPr>
        <w:t xml:space="preserve">الشرح: الدلالة: نزول جيش المسلمين بمر الظهران وإنهاء النبي صلى الله عليه وسلم صيامه هناك - فتح مكة وما رافقها من أحداث </w:t>
      </w:r>
    </w:p>
    <w:p>
      <w:pPr>
        <w:bidi w:val="1"/>
        <w:jc w:val="start"/>
      </w:pPr>
      <w:r>
        <w:rPr>
          <w:rtl w:val="1"/>
        </w:rPr>
        <w:t>الشرح: الدلالة: إسلام أبي سفيان بن حرب وتكريم النبي صلى الله عليه وسلم له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