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يعذّب بعذاب الله-كتاب الجهاد والسير-صحيح البخاري — رقم الحديث: 3017 — الرقم الفرعي: 99 — الرقم الأصلي: 3017</w:t>
        <w:br/>
      </w:r>
      <w:r>
        <w:rPr>
          <w:rtl w:val="1"/>
        </w:rPr>
        <w:t xml:space="preserve"> حدثنا عليّ بن عبد الله حدثنا سفيان عن أيوب عن عِكرمة</w:t>
        <w:br/>
      </w:r>
      <w:r>
        <w:rPr>
          <w:color w:val="000000"/>
          <w:rtl w:val="1"/>
        </w:rPr>
        <w:t xml:space="preserve">أنَّ عليًّا، رضي الله عنه، حَرَّقَ قومًا،  </w:t>
      </w:r>
      <w:r>
        <w:rPr>
          <w:color w:val="FF0000"/>
          <w:rtl w:val="1"/>
        </w:rPr>
        <w:t xml:space="preserve">فبَلَغَ ابنَ عبَّاسٍ فقال: لو كنتُ أنا لم أُحَرِّقْهُم،  </w:t>
      </w:r>
      <w:r>
        <w:rPr>
          <w:color w:val="FF0000"/>
          <w:rtl w:val="1"/>
        </w:rPr>
        <w:t xml:space="preserve">لأنَّ النبيَّ ﷺ قال:  </w:t>
      </w:r>
      <w:r>
        <w:rPr>
          <w:color w:val="FF0000"/>
          <w:rtl w:val="1"/>
        </w:rPr>
        <w:t xml:space="preserve">«لا تُعَذِّبُوا بعذابِ الله»،  </w:t>
      </w:r>
      <w:r>
        <w:rPr>
          <w:color w:val="FF0000"/>
          <w:rtl w:val="1"/>
        </w:rPr>
        <w:t xml:space="preserve">ولَقتَلْتُهم كما قال النبيُّ ﷺ:  </w:t>
      </w:r>
      <w:r>
        <w:rPr>
          <w:color w:val="FF0000"/>
          <w:rtl w:val="1"/>
        </w:rPr>
        <w:t xml:space="preserve">«مَن بَدَّلَ دِينَه فاقتُلوه». </w:t>
      </w:r>
    </w:p>
    <w:p>
      <w:pPr>
        <w:bidi w:val="1"/>
        <w:jc w:val="start"/>
      </w:pPr>
      <w:r>
        <w:rPr>
          <w:rtl w:val="1"/>
        </w:rPr>
        <w:t>الشرح: الدلالة: التعزير - العقوبات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حد الردة</w:t>
      </w:r>
    </w:p>
    <w:p>
      <w:pPr>
        <w:bidi w:val="1"/>
        <w:jc w:val="start"/>
      </w:pPr>
      <w:r>
        <w:rPr>
          <w:rtl w:val="1"/>
        </w:rPr>
        <w:t>الشرح: الدلالة: تنفيذ العقوبة التعزيرية - التعزير</w:t>
      </w:r>
    </w:p>
    <w:p>
      <w:pPr>
        <w:bidi w:val="1"/>
        <w:jc w:val="start"/>
      </w:pPr>
      <w:r>
        <w:rPr>
          <w:rtl w:val="1"/>
        </w:rPr>
        <w:t>الشرح: الدلالة: الشرك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ما ورد في سائر القبائل - ما ورد في القبائل</w:t>
      </w:r>
    </w:p>
    <w:p>
      <w:pPr>
        <w:bidi w:val="1"/>
        <w:jc w:val="start"/>
      </w:pPr>
      <w:r>
        <w:rPr>
          <w:rtl w:val="1"/>
        </w:rPr>
        <w:t>الشرح: الدلالة: تعريف الردة - حد الردة</w:t>
      </w:r>
    </w:p>
    <w:p>
      <w:pPr>
        <w:bidi w:val="1"/>
        <w:jc w:val="start"/>
      </w:pPr>
      <w:r>
        <w:rPr>
          <w:rtl w:val="1"/>
        </w:rPr>
        <w:t>الشرح: الدلالة: عقوبة المرتد - حد الردة</w:t>
      </w:r>
    </w:p>
    <w:p>
      <w:pPr>
        <w:bidi w:val="1"/>
        <w:jc w:val="start"/>
      </w:pPr>
      <w:r>
        <w:rPr>
          <w:rtl w:val="1"/>
        </w:rPr>
        <w:t>الشرح: الدلالة: قيمة النهي عن تعذيب الإنسان، أو التمثيل به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الاعتقادات المكفرة - الكفر</w:t>
      </w:r>
    </w:p>
    <w:p>
      <w:pPr>
        <w:bidi w:val="1"/>
        <w:jc w:val="start"/>
      </w:pPr>
      <w:r>
        <w:rPr>
          <w:rtl w:val="1"/>
        </w:rPr>
        <w:t>الشرح: الدلالة: الأعمال المكفرة - الكفر</w:t>
      </w:r>
    </w:p>
    <w:p>
      <w:pPr>
        <w:bidi w:val="1"/>
        <w:jc w:val="start"/>
      </w:pPr>
      <w:r>
        <w:rPr>
          <w:rtl w:val="1"/>
        </w:rPr>
        <w:t>الشرح: الدلالة: الردة والشرك - التفريق عن طريق الشرع (بعد ثبوت العقد الصحيح)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اجتهاد الصحابة ومن بعدهم إلى قيام الساعة - ما ورد في اعتبار الرأي وقبوله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الاجتهاد - طرق المعرفة</w:t>
      </w:r>
    </w:p>
    <w:p>
      <w:pPr>
        <w:bidi w:val="1"/>
        <w:jc w:val="start"/>
      </w:pPr>
      <w:r>
        <w:rPr>
          <w:rtl w:val="1"/>
        </w:rPr>
        <w:t>الشرح: الدلالة: أخلاقيات الجهاد في سبيل الله - قيم الجهاد في سبيل الله</w:t>
      </w:r>
    </w:p>
    <w:p>
      <w:pPr>
        <w:bidi w:val="1"/>
        <w:jc w:val="start"/>
      </w:pPr>
      <w:r>
        <w:rPr>
          <w:rtl w:val="1"/>
        </w:rPr>
        <w:t>الشرح: الدلالة: الردة - مبطلات الإيمان وما يخل 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