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قاد دابة غيره في الحرب-كتاب الجهاد والسير-صحيح البخاري — رقم الحديث: 2864 — الرقم الفرعي: 99 — الرقم الأصلي: 2864</w:t>
        <w:br/>
      </w:r>
      <w:r>
        <w:rPr>
          <w:rtl w:val="1"/>
        </w:rPr>
        <w:t xml:space="preserve"> حدثنا قتيبة حدثنا سهل بن يوسف عن شعبة عن أبي إسحاق</w:t>
        <w:br/>
      </w:r>
      <w:r>
        <w:rPr>
          <w:color w:val="FF0000"/>
          <w:rtl w:val="1"/>
        </w:rPr>
        <w:t xml:space="preserve">قال رجلٌ للبَراءِ بنِ عازِبٍ، رضي الله عنه: أفَرَرْتُم عن رسول الله ﷺ يومَ حُنَينٍ؟  </w:t>
      </w:r>
      <w:r>
        <w:rPr>
          <w:color w:val="FF0000"/>
          <w:rtl w:val="1"/>
        </w:rPr>
        <w:t xml:space="preserve">قال: لكنَّ رسول الله ﷺ لم يَفِرَّ،  </w:t>
      </w:r>
      <w:r>
        <w:rPr>
          <w:color w:val="FF0000"/>
          <w:rtl w:val="1"/>
        </w:rPr>
        <w:t xml:space="preserve">إنَّ هَوازِنَ كانوا قومًا رُماةً،  </w:t>
      </w:r>
      <w:r>
        <w:rPr>
          <w:color w:val="FF0000"/>
          <w:rtl w:val="1"/>
        </w:rPr>
        <w:t xml:space="preserve">وإنّا لمّا لَقِيناهم حَمَلْنا عليهم فانهَزَمُوا،  </w:t>
      </w:r>
      <w:r>
        <w:rPr>
          <w:color w:val="FF0000"/>
          <w:rtl w:val="1"/>
        </w:rPr>
        <w:t xml:space="preserve">فأقبَلَ المسلمونَ على الغَنائمِ،  </w:t>
      </w:r>
      <w:r>
        <w:rPr>
          <w:color w:val="FF0000"/>
          <w:rtl w:val="1"/>
        </w:rPr>
        <w:t xml:space="preserve">واستَقبَلُونا بالسِّهامِ،  </w:t>
      </w:r>
      <w:r>
        <w:rPr>
          <w:color w:val="FF0000"/>
          <w:rtl w:val="1"/>
        </w:rPr>
        <w:t xml:space="preserve">فأمَّا رسول الله ﷺ فلم يَفِرَّ، فلقد رأيتُه وإنَّه لَعلى بَغْلتِه البَيضاءِ وإنَّ أبا سفيانَ آخِذٌ بلِجامِها، والنبيُّ ﷺ يقولُ: </w:t>
      </w:r>
      <w:r>
        <w:rPr>
          <w:color w:val="FF0000"/>
          <w:rtl w:val="1"/>
        </w:rPr>
        <w:t>«أنا النبيُّ لا كَذِبْ</w:t>
        <w:tab/>
        <w:t xml:space="preserve">أنا ابنُ عبدِ المطَّلِبْ»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الحشد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انسحاب هزيمة (غير منظم) - أنواع الانسحاب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صبره ﷺ في القتال - صبر النبي ﷺ ورضاه</w:t>
      </w:r>
    </w:p>
    <w:p>
      <w:pPr>
        <w:bidi w:val="1"/>
        <w:jc w:val="start"/>
      </w:pPr>
      <w:r>
        <w:rPr>
          <w:rtl w:val="1"/>
        </w:rPr>
        <w:t xml:space="preserve">الشرح: الدلالة: حسن إدارته ﷺ وثباته ورباطة جأشه وشجاعته في المعارك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 xml:space="preserve">الشرح: الدلالة: غزوة حنين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الحرب النفسية التكتيكية (أثناء القتال 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كراهة تمني لقاء العدو والصبر عند اللقاء</w:t>
      </w:r>
    </w:p>
    <w:p>
      <w:pPr>
        <w:bidi w:val="1"/>
        <w:jc w:val="start"/>
      </w:pPr>
      <w:r>
        <w:rPr>
          <w:rtl w:val="1"/>
        </w:rPr>
        <w:t>الشرح: الدلالة: الخيلاء والافتخار وأمور أخرى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