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16260 — الرقم الفرعي: 99 — الرقم الأصلي: 16260 — ج: 4 — ص: 20</w:t>
        <w:br/>
      </w:r>
      <w:r>
        <w:rPr>
          <w:rtl w:val="1"/>
        </w:rPr>
        <w:t xml:space="preserve"> حدثنا عبد الرزاق قال:ثنا معمر عن أيوب عن أبي قلابة عن هشام بن عامر قال:قال رسول الله صلى الله عليه وسلم</w:t>
        <w:br/>
      </w:r>
      <w:r>
        <w:rPr>
          <w:color w:val="FF0000"/>
          <w:rtl w:val="1"/>
        </w:rPr>
        <w:t xml:space="preserve">«إنَّ رأسَ الدَّجّالِ مِن ورائِه حُبُكٌ حُبُك،  </w:t>
      </w:r>
      <w:r>
        <w:rPr>
          <w:color w:val="FF0000"/>
          <w:rtl w:val="1"/>
        </w:rPr>
        <w:t xml:space="preserve">فمَن قال: أَنتَ ربِّي، افتُتِن،  </w:t>
      </w:r>
      <w:r>
        <w:rPr>
          <w:color w:val="FF0000"/>
          <w:rtl w:val="1"/>
        </w:rPr>
        <w:t xml:space="preserve">ومَن قال: كذَبتَ، ربِّيَ اللهُ، عليه توكّلتُ، فلا يَضُرُّه - أو قال: فلا فِتنةَ عليه».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