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أعضاء السجود،والنهي عن كفّ الشعر والثوب، وعقص الرأس في الصلاة-كتاب الصلاة-صحيح مسلم — رقم الحديث: 492 — الرقم الفرعي: 99 — الرقم الأصلي: 492</w:t>
        <w:br/>
      </w:r>
      <w:r>
        <w:rPr>
          <w:rtl w:val="1"/>
        </w:rPr>
        <w:t xml:space="preserve"> حدثنا عمرو بن سَوّاد العامريّ أخبرنا عبد الله بن وَهْب أخبرنا عمرو بن الحارث أنّ بُكيراً حدثه أن كُريباً ملاحظة مولى ابن عباس حدثه عن عبد الله بن عباس</w:t>
        <w:br/>
      </w:r>
      <w:r>
        <w:rPr>
          <w:color w:val="FF0000"/>
          <w:rtl w:val="1"/>
        </w:rPr>
        <w:t xml:space="preserve">أنه رأى عبدَ الله بنَ الحارثِ يُصلِّي ورأسُه مَعقُوصٌ مِن ورائِه، فقامَ فجَعَلَ يَحُلَّه،  </w:t>
      </w:r>
      <w:r>
        <w:rPr>
          <w:color w:val="000000"/>
          <w:rtl w:val="1"/>
        </w:rPr>
        <w:t xml:space="preserve">فلمّا انصَرَفَ أَقبلَ إلى ابن عبّاس، فقال: ما لَكَ ورَأسِي؟  </w:t>
      </w:r>
      <w:r>
        <w:rPr>
          <w:color w:val="000000"/>
          <w:rtl w:val="1"/>
        </w:rPr>
        <w:t xml:space="preserve">فقال: إنِّي سَمِعتُ رَسولَ الله ﷺ يقول:  </w:t>
      </w:r>
      <w:r>
        <w:rPr>
          <w:color w:val="FF0000"/>
          <w:rtl w:val="1"/>
        </w:rPr>
        <w:t xml:space="preserve">«إنّما مَثَلُ هذا، مَثَلُ الذي يُصلِّي وهو مَكتوف».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أن يصلي الرجل وهو عاقص شعره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