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الخطبة يوم النحر-كتاب المناسك-سنن ابن ماجة — رقم الحديث: 3057 — الرقم الفرعي: 99 — الرقم الأصلي: 3057</w:t>
        <w:br/>
      </w:r>
      <w:r>
        <w:rPr>
          <w:rtl w:val="1"/>
        </w:rPr>
        <w:t xml:space="preserve"> حدثنا إسماعيل بن توبة ثنا زافر بن سليمان عن أبي سنان عن عمرو بن مُرّة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وهو على ناقَتِه المُخَضرَمَةِ بعَرَفاتٍ، فقال: «أَتَدرُونَ أَيُّ يَومٍ هذا، وأَيُّ شَهرٍ هذا، وأَيُّ بَلَدٍ هذا؟»  </w:t>
      </w:r>
      <w:r>
        <w:rPr>
          <w:color w:val="FF0000"/>
          <w:rtl w:val="1"/>
        </w:rPr>
        <w:t xml:space="preserve">قالوا: هذا بَلَدٌ حَرامٌ، وشَهرٌ حَرامٌ، ويَومٌ حَرامٌ،  </w:t>
      </w:r>
      <w:r>
        <w:rPr>
          <w:color w:val="FF0000"/>
          <w:rtl w:val="1"/>
        </w:rPr>
        <w:t xml:space="preserve">قال: أَلَا وإِنَّ أَموالَكُم ودِمَاءَكُم عليكم حَرامٌ، كحُرمَةِ شَهرِكُم هذا، في بَلَدِكم هذا، في يَومِكُم هذا،  </w:t>
      </w:r>
      <w:r>
        <w:rPr>
          <w:color w:val="FF0000"/>
          <w:rtl w:val="1"/>
        </w:rPr>
        <w:t xml:space="preserve">أَلَا وإِنِّي فَرَطُكُم على الحَوضِ، وأُكاثِرُ بكُم الأُمَمَ، فلا تُسَوِّدُوا وَجهِي، أَلَا وإِنِّي مُستَنقِذٌ أُناسًا، ومُستَنقَذٌ مِنِّي أُناسٌ، فأَقول: يا رَبِّ، أُصَيحابِي؟ فيقول: إِنَّكَ لَا تَدرِي ما أَحدَثُوا بَعدَكَ».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البدعة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الحفاظ على الأموال - وظائف المحاسبة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الخطبة و جمع الظهر والعصر بعرفة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ما ورد في الأشهر الحرم - ما ورد في الشهور</w:t>
      </w:r>
    </w:p>
    <w:p>
      <w:pPr>
        <w:bidi w:val="1"/>
        <w:jc w:val="start"/>
      </w:pPr>
      <w:r>
        <w:rPr>
          <w:rtl w:val="1"/>
        </w:rPr>
        <w:t>الشرح: الدلالة: التحذير من الابتداع في الدين واتباع الهوى - ما ورد في الرأي المذموم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الواردون على الحوض - تاسعًا: الحوض</w:t>
      </w:r>
    </w:p>
    <w:p>
      <w:pPr>
        <w:bidi w:val="1"/>
        <w:jc w:val="start"/>
      </w:pPr>
      <w:r>
        <w:rPr>
          <w:rtl w:val="1"/>
        </w:rPr>
        <w:t xml:space="preserve">الشرح: الدلالة: النبي ﷺ فَرَطٌ لأمته على الحوض - حب النبي ﷺ لأصحابه وأمته ... </w:t>
      </w:r>
    </w:p>
    <w:p>
      <w:pPr>
        <w:bidi w:val="1"/>
        <w:jc w:val="start"/>
      </w:pPr>
      <w:r>
        <w:rPr>
          <w:rtl w:val="1"/>
        </w:rPr>
        <w:t xml:space="preserve">الشرح: الدلالة: التمسك بسنته ﷺ وعدم الابتداع بعده - التحذير من الإفراط (الغلو) أو التفريط (التقصير) أو الابتداع ...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 xml:space="preserve">الشرح: الدلالة: خطبته ﷺ بعرفة - حج النبي ﷺ وعمرته 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