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باع ثماره أو نخله أو أرضه أو زرعه،وقد وجب فيه العُشر-كتاب الزكاة-صحيح البخاري — رقم الحديث: 1488 — الرقم الفرعي: 99 — الرقم الأصلي: 1488</w:t>
        <w:br/>
      </w:r>
      <w:r>
        <w:rPr>
          <w:rtl w:val="1"/>
        </w:rPr>
        <w:t xml:space="preserve"> حدثنا قتيبة عن مالك عن حميد عن أنس بن مالك رضي الله عنه</w:t>
        <w:br/>
      </w:r>
      <w:r>
        <w:rPr>
          <w:color w:val="FF0000"/>
          <w:rtl w:val="1"/>
        </w:rPr>
        <w:t xml:space="preserve">أنَّ رسولَ الله ﷺ نَهَى عن بيعِ الثِّمار حتَّى تُزْهِيَ.  </w:t>
      </w:r>
      <w:r>
        <w:rPr>
          <w:color w:val="FF0000"/>
          <w:rtl w:val="1"/>
        </w:rPr>
        <w:t xml:space="preserve">قال: حتَّى تَحمارَّ. 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