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الاشتراك في الهدي والبُدن-كتاب الشركة-صحيح البخاري — رقم الحديث: 2505 — الرقم الفرعي: 99 — الرقم الأصلي: 2505</w:t>
        <w:br/>
      </w:r>
      <w:r>
        <w:rPr>
          <w:rtl w:val="1"/>
        </w:rPr>
        <w:t xml:space="preserve"> حدثنا أبو النعمان حدثنا حمّاد بن زيد أخبرنا عبد الملك بن جُريج عن عطاء عن جابر وعن طاوس عن ابن عباس رضي الله عنهم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قَدِمَ النّبيُّ ﷺ صُبْحَ رابعةٍ مِن ذي الحِجّةِ مُهِلِّين بالحجِّ لا يَخْلِطُهم شيءٌ،  </w:t>
      </w:r>
      <w:r>
        <w:rPr>
          <w:color w:val="000000"/>
          <w:rtl w:val="1"/>
        </w:rPr>
        <w:t xml:space="preserve">فلمّا قَدِمْنا أمَرَنا فجَعَلْناها عُمْرةً، وأنْ نَحِلَّ إلى نسائِنا.  </w:t>
      </w:r>
      <w:r>
        <w:rPr>
          <w:color w:val="000000"/>
          <w:rtl w:val="1"/>
        </w:rPr>
        <w:t xml:space="preserve">ففَشَتْ في ذلكَ القالَةُ. قال عطاءٌ: فقال جابرٌ: فيَرُوحُ أحدُنا إلى مِنًى وذَكَرُه يَقطُرُ مَنِيًّا - فقال جابرٌ بكَفِّه –  </w:t>
      </w:r>
      <w:r>
        <w:rPr>
          <w:color w:val="000000"/>
          <w:rtl w:val="1"/>
        </w:rPr>
        <w:t xml:space="preserve">فبَلَغَ ذلكَ النّبيَّ ﷺ، فقامَ خَطِيبًا فقال: «بَلَغَني أنَّ أقوامًا يقولونَ: كذا وكذا،  </w:t>
      </w:r>
      <w:r>
        <w:rPr>
          <w:color w:val="000000"/>
          <w:rtl w:val="1"/>
        </w:rPr>
        <w:t xml:space="preserve">والله لَأنا أ بَرُّ وأتقَى لله منهم،  </w:t>
      </w:r>
      <w:r>
        <w:rPr>
          <w:color w:val="000000"/>
          <w:rtl w:val="1"/>
        </w:rPr>
        <w:t xml:space="preserve">ولو أنّي استَقبَلْتُ مِن أمري ما استَدْبَرْتُ ما أهدَيتُ، ولولا أنَّ معيَ الهَدْيَ لأحْلَلْتُ»  </w:t>
      </w:r>
      <w:r>
        <w:rPr>
          <w:color w:val="000000"/>
          <w:rtl w:val="1"/>
        </w:rPr>
        <w:t xml:space="preserve">فقامَ سُرَاقةُ بنُ مالكِ بنِ جُعْشُمٍ فقال: يا رسولَ الله، هي لنا أو لِلأبدِ؟ فقال: «لا، بل لِلأبدِ»  </w:t>
      </w:r>
      <w:r>
        <w:rPr>
          <w:color w:val="000000"/>
          <w:rtl w:val="1"/>
        </w:rPr>
        <w:t xml:space="preserve">قال: وجاءَ عليُّ بنُ أبي طالبٍ فقال؛ أحدُهما يقولُ: لَبَّيكَ بما أهَلَّ به رسولُ الله ﷺ، وقال الآخرُ: لَبَّيكَ بحَجّةِ رسولِ الله ﷺ، فأمَرَ النبيُّ ﷺ أنْ يُقِيمَ على إحرامِه، وأشْرَكَه في الهَدْي. 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