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نكاح المحرم،وكراهة خطبته-كتاب النكاح-صحيح مسلم — رقم الحديث: 1409 — الرقم الفرعي: 1 — الرقم الأصلي: 1409</w:t>
        <w:br/>
      </w:r>
      <w:r>
        <w:rPr>
          <w:rtl w:val="1"/>
        </w:rPr>
        <w:t xml:space="preserve"> حدثنا يحيى بن يحيى قال:قرأت على مالك عن نافع عن نُبَيْهِ بن وهب أنّ عمر بن عبيدالله</w:t>
        <w:br/>
      </w:r>
      <w:r>
        <w:rPr>
          <w:color w:val="000000"/>
          <w:rtl w:val="1"/>
        </w:rPr>
        <w:t xml:space="preserve">أَرادَ أَن يُزَوِّجَ طَلحَةَ بنَ عُمرَ بِنتَ شَيبَةَ بنِ جُبَيرٍ، فأَرسَلَ إِلى أَبانَ بنِ عُثمانَ يَحضُرُ ذلِكَ وهو أَمِيرُ الحَجِّ، فقالَ أَبانُ: سَمِعتُ عُثمانَ بنَ عَفَّانَ، يقول: قال رَسولُ اللهِ ﷺ:  </w:t>
      </w:r>
      <w:r>
        <w:rPr>
          <w:color w:val="FF0000"/>
          <w:rtl w:val="1"/>
        </w:rPr>
        <w:t xml:space="preserve">«لا يَنكِحُ المُحرِمُ، ولا يُنكَحُ، ولا يَخطُبُ».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نكاح المحرم - الأنكحة المنهي عنها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تطبيق النظام (يحال إلى رعاية الأمن الداخلي 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عقد النكاح والجماع والمباشرة - منهيات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