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خالف أدلج،وسلعة الله غالية-كتاب صفة القيامة-سنن الترمذي — رقم الحديث: 2449 — الرقم الفرعي: 99 — الرقم الأصلي: 2451</w:t>
        <w:br/>
      </w:r>
      <w:r>
        <w:rPr>
          <w:rtl w:val="1"/>
        </w:rPr>
        <w:t xml:space="preserve"> حدثنا محمد بن حاتم المُؤدّب حدثنا عمّار بن محمد،ابن أخت سفيان الثوريّ حدثنا أبو الجارود الأعمى ملاحظة واسمه زياد بن المنذر الهمدانيّ عن عطيّة العوْفيّ عن أبي سعيد الخدريّ قال:قال رسول الله صلى الله عليه وسلم</w:t>
        <w:br/>
      </w:r>
      <w:r>
        <w:rPr>
          <w:color w:val="FF0000"/>
          <w:rtl w:val="1"/>
        </w:rPr>
        <w:t xml:space="preserve">«أَيُّمَا مُؤمِنٍ أَطعمَ مُؤمِنًا على جُوعٍ أَطعَمَه اللهُ يَومَ القِيامَةِ مِن ثِمارِ الجَنَّةِ،  </w:t>
      </w:r>
      <w:r>
        <w:rPr>
          <w:color w:val="FF0000"/>
          <w:rtl w:val="1"/>
        </w:rPr>
        <w:t xml:space="preserve">وأَيُّما مُؤمِنٍ سَقَى مُؤمِنًا على ظَمَإٍ سَقَاهُ اللهُ يَومَ القِيامَةِ مِن الرَّحِيقِ المَختُوم،  </w:t>
      </w:r>
      <w:r>
        <w:rPr>
          <w:color w:val="FF0000"/>
          <w:rtl w:val="1"/>
        </w:rPr>
        <w:t xml:space="preserve">وأَيُّما مُؤمِنٍ كَسا مُؤمِنًا على عُريٍ كَسَاهُ الله مِن خُضْرِ الجَنَّة». </w:t>
      </w:r>
      <w:r>
        <w:rPr>
          <w:color w:val="000000"/>
          <w:rtl w:val="1"/>
        </w:rPr>
        <w:t xml:space="preserve">هذا حديث غَرِيب. وقد رُوِيَ هذا عَن عَطِيَّة، عن أَبي سَعيدٍ مَوقُوفًا، وهو أَصَحُّ عِندَنَا وأَشبه.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الجود والإطعام - ما يستحب للصائم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