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التّقصير في السفر-أبواب الصلاة-سنن الترمذي — رقم الحديث: 545 — الرقم الفرعي: 99 — الرقم الأصلي: 545</w:t>
        <w:br/>
      </w:r>
      <w:r>
        <w:rPr>
          <w:rtl w:val="1"/>
        </w:rPr>
        <w:t xml:space="preserve"> حدثنا أحمد بن مَنيع حدثنا هُشيم أخبرنا عليّ بن زيد بن جُدعان القرشيّ عن أبي نَضرة</w:t>
        <w:br/>
      </w:r>
      <w:r>
        <w:rPr>
          <w:color w:val="000000"/>
          <w:rtl w:val="1"/>
        </w:rPr>
        <w:t xml:space="preserve">قال: سُئِلَ عِمرانُ بنُ حُصَين عن صلاةِ المُسافِر،  </w:t>
      </w:r>
      <w:r>
        <w:rPr>
          <w:color w:val="FF0000"/>
          <w:rtl w:val="1"/>
        </w:rPr>
        <w:t xml:space="preserve">فقال: حَجَجتُ مع رسولِ الله ﷺ، فصَلَّى رَكعَتَين،  </w:t>
      </w:r>
      <w:r>
        <w:rPr>
          <w:color w:val="FF0000"/>
          <w:rtl w:val="1"/>
        </w:rPr>
        <w:t xml:space="preserve">وحَجَجتُ مع أَبي بَكر، فصَلَّى رَكعَتَين،  </w:t>
      </w:r>
      <w:r>
        <w:rPr>
          <w:color w:val="FF0000"/>
          <w:rtl w:val="1"/>
        </w:rPr>
        <w:t xml:space="preserve">ومع عُمَر، فصَلَّى رَكعَتَين،  </w:t>
      </w:r>
      <w:r>
        <w:rPr>
          <w:color w:val="FF0000"/>
          <w:rtl w:val="1"/>
        </w:rPr>
        <w:t xml:space="preserve">ومع عُثمان سِت سِنين مِن خِلافَتِه - أو ثمَانِي سِنِين - فصِلَّى رَكعَتَين. </w:t>
      </w:r>
      <w:r>
        <w:rPr>
          <w:color w:val="000000"/>
          <w:rtl w:val="1"/>
        </w:rPr>
        <w:t xml:space="preserve">هذا حديثٌ حسنٌ صَحيح.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مدة القصر - صلاة المسافر وقصر الصلاة.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