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5025 — الرقم الفرعي: 99 — الرقم الأصلي: 5025</w:t>
        <w:br/>
      </w:r>
      <w:r>
        <w:rPr>
          <w:rtl w:val="1"/>
        </w:rPr>
        <w:t xml:space="preserve"> حدثنا محمد بن جعفر و عبد الله بن بكر قالا:حدثنا سعيد عن قتادة عن يونس بن جُبَير</w:t>
        <w:br/>
      </w:r>
      <w:r>
        <w:rPr>
          <w:color w:val="000000"/>
          <w:rtl w:val="1"/>
        </w:rPr>
        <w:t xml:space="preserve">أَنَّهُ سَأَلَ ابْنَ عُمَرَ عَنْ رَجُلٍ طَلَّقَ امْرَأَتَهُ وَهِيَ حَائِضٌ، فَقَالَ: أَتَعْرِفُ عَبْدَ اللهِ بْنَ عُمَرَ؟ فَإِنَّهُ طَلَّقَ امْرَأَتَهُ حَائِضًا،  </w:t>
      </w:r>
      <w:r>
        <w:rPr>
          <w:color w:val="000000"/>
          <w:rtl w:val="1"/>
        </w:rPr>
        <w:t xml:space="preserve">فَانْطَلَقَ عُمَرُ إِلَى رَسُولِ اللهِ ﷺ فَأَخْبَرَهُ بِذَلِكَ، فَقَالَ رَسُولُ اللهِ ﷺ: «مُرْهُ فَلْيُرَاجِعْهَا، ثُمَّ إِنْ بَدَا لَهُ طَلَاقُهَا طَلَّقَهَا فِي قُبُلِ عِدَّتِهَا»  </w:t>
      </w:r>
      <w:r>
        <w:rPr>
          <w:color w:val="000000"/>
          <w:rtl w:val="1"/>
        </w:rPr>
        <w:t xml:space="preserve">قَالَ ابْنُ بَكْرٍ: «أَوْ فِي قُبُلِ طُهْرِهَا» فَقُلْتُ لِابْنِ عُمَرَ: أَيُحْسَبُ طَلَاقُهُ ذَلِكَ طَلَاقًا؟ قَالَ: نَعَمْ، أَرَأَيْتَ إِنْ عَجَزَ وَاسْتَحْمَقَ؟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