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إغماض الميتت والدعاء له،إذا حُضر-كتاب الجنائز-صحيح مسلم — رقم الحديث: 920 — الرقم الفرعي: 1 — الرقم الأصلي: 920</w:t>
        <w:br/>
      </w:r>
      <w:r>
        <w:rPr>
          <w:rtl w:val="1"/>
        </w:rPr>
        <w:t xml:space="preserve"> حدثني زهير بن حرب حدثنا معاوية بن عمرو حدثنا أبو إسحاق الفزاريّ عن خالد الحذّاء عن أبي قلابة عن قَبيصة بن ذؤيب عن أمّ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دَخلَ رَسولُ الله ﷺ على أَبي سَلَمةَ وقد شَقَّ بَصَرُه، فأَغمَضَه،  </w:t>
      </w:r>
      <w:r>
        <w:rPr>
          <w:color w:val="FF0000"/>
          <w:rtl w:val="1"/>
        </w:rPr>
        <w:t xml:space="preserve">ثم قال: «إنَّ الرُّوح إذا قَبِضَ تَبِعَه البَصَر»،  </w:t>
      </w:r>
      <w:r>
        <w:rPr>
          <w:color w:val="FF0000"/>
          <w:rtl w:val="1"/>
        </w:rPr>
        <w:t xml:space="preserve">فضَجَّ ناسٌ مِن أَهلِه، فقال: «لا تَدْعوا على أَنفُسِكم إلّا بخَير، فإنَّ الملائكةَ يُؤمِّنونَ على ما تَقولُون»،  </w:t>
      </w:r>
      <w:r>
        <w:rPr>
          <w:color w:val="FF0000"/>
          <w:rtl w:val="1"/>
        </w:rPr>
        <w:t xml:space="preserve">ثم قال: «اللَّهمَّ اغفِرْ لأبي سَلَمةَ وارفَعْ درَجتَه في المَهدِيِّين، واخلُفْه في عَقِبِه في الغابِرين، واغفِرْ لنا وله يا ربَّ العالَمين، وافسَحْ له في قَبرِه، ونوِّر له فيه».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توجيهه إلى القبلة وتغميض عينيه وتغطيته - الاحتضار</w:t>
      </w:r>
    </w:p>
    <w:p>
      <w:pPr>
        <w:bidi w:val="1"/>
        <w:jc w:val="start"/>
      </w:pPr>
      <w:r>
        <w:rPr>
          <w:rtl w:val="1"/>
        </w:rPr>
        <w:t>الشرح: الدلالة: الدعاء للميت حال احتضاره وعند موته - الاحتضار</w:t>
      </w:r>
    </w:p>
    <w:p>
      <w:pPr>
        <w:bidi w:val="1"/>
        <w:jc w:val="start"/>
      </w:pPr>
      <w:r>
        <w:rPr>
          <w:rtl w:val="1"/>
        </w:rPr>
        <w:t>الشرح: الدلالة: اتباع البصر الروح بعد قبضها - عاشرًا: قبض الروح</w:t>
      </w:r>
    </w:p>
    <w:p>
      <w:pPr>
        <w:bidi w:val="1"/>
        <w:jc w:val="start"/>
      </w:pPr>
      <w:r>
        <w:rPr>
          <w:rtl w:val="1"/>
        </w:rPr>
        <w:t>الشرح: الدلالة: النور في القبر - تاسعًا: نعيم القبر</w:t>
      </w:r>
    </w:p>
    <w:p>
      <w:pPr>
        <w:bidi w:val="1"/>
        <w:jc w:val="start"/>
      </w:pPr>
      <w:r>
        <w:rPr>
          <w:rtl w:val="1"/>
        </w:rPr>
        <w:t>الشرح: الدلالة: دعاء المسلمين له وأعمالهم الصالحة عنه - المنجيات من عذاب القبر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