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3237 — الرقم الفرعي: 99 — الرقم الأصلي: 3237</w:t>
        <w:br/>
      </w:r>
      <w:r>
        <w:rPr>
          <w:rtl w:val="1"/>
        </w:rPr>
        <w:t xml:space="preserve"> حدثنا مُسَدّد حدثنا أبو عوانة عن الأعمش عن أبي حازم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«إذا دَعَا الرَّجلُ امرأتَه إلى فِراشِه فأبَتْ، فباتَ غَضْبانَ عليها، لَعَنَتْها الملائكةُ حتَّى تُصْبِحَ». </w:t>
      </w:r>
      <w:r>
        <w:rPr>
          <w:color w:val="000000"/>
          <w:rtl w:val="1"/>
        </w:rPr>
        <w:t xml:space="preserve">تابَعَه شُعْبةُ، وأبو حمزةَ، وابنُ داودَ، وأبو معاويةَ، عن الأعمَشِ. 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الترغيب في الجماع - الجماع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الشروط في البيوع - الشروط في العقود</w:t>
      </w:r>
    </w:p>
    <w:p>
      <w:pPr>
        <w:bidi w:val="1"/>
        <w:jc w:val="start"/>
      </w:pPr>
      <w:r>
        <w:rPr>
          <w:rtl w:val="1"/>
        </w:rPr>
        <w:t>الشرح: الدلالة: نشوز الزوجة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