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16957 — الرقم الفرعي: 99 — الرقم الأصلي: 16957</w:t>
        <w:br/>
      </w:r>
      <w:r>
        <w:rPr>
          <w:rtl w:val="1"/>
        </w:rPr>
        <w:t xml:space="preserve"> حدثنا أبو المغيرة قال:ثنا صفوان بن مسلم قال:حدثني سليم بن عامر عن تميم الداريّ قال:سمعت رسول الله،صلى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«لَيبلُغَنَّ هذا الأمرُ ما بلَغَ اللّيلُ والنّهارُ،  </w:t>
      </w:r>
      <w:r>
        <w:rPr>
          <w:color w:val="FF0000"/>
          <w:rtl w:val="1"/>
        </w:rPr>
        <w:t xml:space="preserve">ولا يَترك اللهُ بيتَ مَدَرٍ ولا وَبَرٍ إلا أَدخلَه اللهُ هذا الدِّين، بعزِّ عَزيزٍ أَو بذُلِّ ذَليلٍ،  </w:t>
      </w:r>
      <w:r>
        <w:rPr>
          <w:color w:val="FF0000"/>
          <w:rtl w:val="1"/>
        </w:rPr>
        <w:t xml:space="preserve">عِزًّا يُعزُّ اللهُ به الإسلامَ،  </w:t>
      </w:r>
      <w:r>
        <w:rPr>
          <w:color w:val="FF0000"/>
          <w:rtl w:val="1"/>
        </w:rPr>
        <w:t xml:space="preserve">وذُلًّا يُذِلُّ اللهُ به الكفرُ»  </w:t>
      </w:r>
      <w:r>
        <w:rPr>
          <w:color w:val="000000"/>
          <w:rtl w:val="1"/>
        </w:rPr>
        <w:t xml:space="preserve">وكان تميمٌ الداريُّ، يقول: قد عرَفتُ ذلك في أَهلِ بَيتي، لقد أصابَ مَن أَسلَمَ منهم الخيرُ والشَّرفُ والعزُّ،  </w:t>
      </w:r>
      <w:r>
        <w:rPr>
          <w:color w:val="000000"/>
          <w:rtl w:val="1"/>
        </w:rPr>
        <w:t xml:space="preserve">ولقد أصابَ مَن كان منهم كافرًا الذُّلُّ والصَّغارُ والجِزيةُ.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غرس الثقة بنصر الله تعالى في نفوس المقاتلين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