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أنّ الشاة الواحدة تجزي عن أهل البيت-كتاب الأضاحي-سنن الترمذي — رقم الحديث: 1505 — الرقم الفرعي: 99 — الرقم الأصلي: 1505</w:t>
        <w:br/>
      </w:r>
      <w:r>
        <w:rPr>
          <w:rtl w:val="1"/>
        </w:rPr>
        <w:t xml:space="preserve"> حدثني يحيى بن موسى حدثنا أبو بكر الحنفيّ حدثنا الضحاك بن عثمان حدثني عُمارة بن عبد الله قال:سمعت عطاء بن يسار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سألتُ أبا أيُّوبَ الأنصاريَّ: كيف كانتِ الضَّحايا على عهدِ رسولِ الله ﷺ؟  </w:t>
      </w:r>
      <w:r>
        <w:rPr>
          <w:color w:val="FF0000"/>
          <w:rtl w:val="1"/>
        </w:rPr>
        <w:t xml:space="preserve">فقال: كان الرَّجلُ يُضَحِّي بالشّاةِ عنه وعن أهلِ بَيتِه، فيأكُلونَ ويُطعِمونَ،  </w:t>
      </w:r>
      <w:r>
        <w:rPr>
          <w:color w:val="FF0000"/>
          <w:rtl w:val="1"/>
        </w:rPr>
        <w:t xml:space="preserve">حتَّى تَباهَى الناسُ، فصارت كما تَرَى. </w:t>
      </w:r>
      <w:r>
        <w:rPr>
          <w:color w:val="000000"/>
          <w:rtl w:val="1"/>
        </w:rPr>
        <w:t xml:space="preserve">هذا حديثٌ حسنٌ صحيح. </w:t>
      </w:r>
      <w:r>
        <w:rPr>
          <w:color w:val="000000"/>
          <w:rtl w:val="1"/>
        </w:rPr>
        <w:t xml:space="preserve">وعُمارةُ بن عبد الله؛ هو مَدينيّ، وقد رَوى عنه مالكُ بن أنس. </w:t>
      </w:r>
      <w:r>
        <w:rPr>
          <w:color w:val="000000"/>
          <w:rtl w:val="1"/>
        </w:rPr>
        <w:t xml:space="preserve">والعملُ على هذا عند بعضِ أهلِ العِلم, وهو قولُ أحمد، وإسحاق، واحتجَّا بحديث النّبيِّ ﷺ؛ أنّه ضحَّى بكَبْشٍ، فقال: «هذا عمَّن لم يُضحِّ مِن أُمَّتي». </w:t>
      </w:r>
      <w:r>
        <w:rPr>
          <w:color w:val="000000"/>
          <w:rtl w:val="1"/>
        </w:rPr>
        <w:t xml:space="preserve">وقال بعضُ أهلِ العلم: لا تُجزئُ الشّاةُ إلّا عن نفسٍ واحدة، وهو قولُ عبدِ الله بنِ المُبارَك، وغيرِه مِن أَهلِ العلم.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مشروعية الأضحية وحكمها. - الأضحية</w:t>
      </w:r>
    </w:p>
    <w:p>
      <w:pPr>
        <w:bidi w:val="1"/>
        <w:jc w:val="start"/>
      </w:pPr>
      <w:r>
        <w:rPr>
          <w:rtl w:val="1"/>
        </w:rPr>
        <w:t>الشرح: الدلالة: سابعًا: قيمة الاعتدال في الإنفاق في الصدقات - قيم الاقتصاد في النفقة وترشيد الاستهلاك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النحر عن الغير والاشتراك في الهدي - الهدي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