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التلبية والتكبير غداة النحر-كتاب الحجّ-صحيح البخاري — رقم الحديث: 1686 — الرقم الفرعي: 99 — الرقم الأصلي: 1686</w:t>
        <w:br/>
      </w:r>
      <w:r>
        <w:rPr>
          <w:rtl w:val="1"/>
        </w:rPr>
        <w:t xml:space="preserve"> حدثنا زهير بن حرب حدثنا وَهْب بن جَرير حدثنا أبي عن يونس الأيليّ عن الزهريّ عن عبيدالله بن عبد الله عن ابن عباس رضي الله عنهما</w:t>
        <w:br/>
      </w:r>
      <w:r>
        <w:rPr>
          <w:color w:val="FF0000"/>
          <w:rtl w:val="1"/>
        </w:rPr>
        <w:t xml:space="preserve">أنَّ أُسامةَ ابنَ زيدٍ رضي الله عنهما كان رِدْفَ النبيِّ ﷺ من عَرَفةَ إلى المُزدَلِفَةِ،  </w:t>
      </w:r>
      <w:r>
        <w:rPr>
          <w:color w:val="FF0000"/>
          <w:rtl w:val="1"/>
        </w:rPr>
        <w:t xml:space="preserve">ثمَّ أردَفَ الفَضْلَ مِن المُزدَلِفةِ إلى مِنًى،  </w:t>
      </w:r>
      <w:r>
        <w:rPr>
          <w:color w:val="FF0000"/>
          <w:rtl w:val="1"/>
        </w:rPr>
        <w:t xml:space="preserve">قال: فكِلاهُما قال: لم يَزَلِ النبيُّ ﷺ يُلبِّي حتَّى رَمَى جَمْرةَ العَقَبة. </w:t>
      </w:r>
    </w:p>
    <w:p>
      <w:pPr>
        <w:bidi w:val="1"/>
        <w:jc w:val="start"/>
      </w:pPr>
      <w:r>
        <w:rPr>
          <w:rtl w:val="1"/>
        </w:rPr>
        <w:t>الشرح: الدلالة: في يوم عرفة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في ليلة المزدلفة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