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الجمعة في القُرى-كتاب الصلاة-سنن أبي داود — رقم الحديث: 1069 — الرقم الفرعي: 99 — الرقم الأصلي: 1069</w:t>
        <w:br/>
      </w:r>
      <w:r>
        <w:rPr>
          <w:rtl w:val="1"/>
        </w:rPr>
        <w:t xml:space="preserve"> حدثنا قتيبة بن سعيد ثنا ابن إدريس عن محمد بن إسحاق عن محمد بن أبي أمامة بن سهل عن أبيه عن عبد الرحمن بن كعب بن مالك ملاحظة وكان قائد أبيه بعد ما ذهب بصره عن أبيه كعب بن مالك</w:t>
        <w:br/>
      </w:r>
      <w:r>
        <w:rPr>
          <w:color w:val="000000"/>
          <w:rtl w:val="1"/>
        </w:rPr>
        <w:t xml:space="preserve">أنّه كان إذا سَمِعَ النِّداءَ يومَ الجُمُعة ترحَّمَ لأَسعدَ بنِ زُرارة،  </w:t>
      </w:r>
      <w:r>
        <w:rPr>
          <w:color w:val="FF0000"/>
          <w:rtl w:val="1"/>
        </w:rPr>
        <w:t xml:space="preserve">فقلتُ له: إذا سَمِعتَ النِّداءَ تَرحَّمْتَ لأَسعدَ بنِ زُرارة،  </w:t>
      </w:r>
      <w:r>
        <w:rPr>
          <w:color w:val="FF0000"/>
          <w:rtl w:val="1"/>
        </w:rPr>
        <w:t xml:space="preserve">قال: لأنه أوَّلُ مَن جَمَّع بنا في هَزْمِ النَّبيتِ مِن حرَّةِ بني بَياضَةَ في نَقِيعٍ يقال له: نَقيعُ الخَضِمات،  </w:t>
      </w:r>
      <w:r>
        <w:rPr>
          <w:color w:val="FF0000"/>
          <w:rtl w:val="1"/>
        </w:rPr>
        <w:t xml:space="preserve">قُلتُ: كم أَنتُم يومئذٍ؟ قال: أَربَعون. </w:t>
      </w:r>
    </w:p>
    <w:p>
      <w:pPr>
        <w:bidi w:val="1"/>
        <w:jc w:val="start"/>
      </w:pPr>
      <w:r>
        <w:rPr>
          <w:rtl w:val="1"/>
        </w:rPr>
        <w:t>درجة الحديث: إسناده حسن / إسناده حسن</w:t>
      </w:r>
    </w:p>
    <w:p>
      <w:pPr>
        <w:bidi w:val="1"/>
        <w:jc w:val="start"/>
      </w:pPr>
      <w:r>
        <w:rPr>
          <w:rtl w:val="1"/>
        </w:rPr>
        <w:t>الشرح: الدلالة: وسائل الإعلام (الخطباء والقراء والشعراء والقصاصون ...) - مؤسسات التربية والتعليم</w:t>
      </w:r>
    </w:p>
    <w:p>
      <w:pPr>
        <w:bidi w:val="1"/>
        <w:jc w:val="start"/>
      </w:pPr>
      <w:r>
        <w:rPr>
          <w:rtl w:val="1"/>
        </w:rPr>
        <w:t>الشرح: الدلالة: من لا تجب عليه صلاة الجمعة - مشروعية صلاة الجمعة وفضلها</w:t>
      </w:r>
    </w:p>
    <w:p>
      <w:pPr>
        <w:bidi w:val="1"/>
        <w:jc w:val="start"/>
      </w:pPr>
      <w:r>
        <w:rPr>
          <w:rtl w:val="1"/>
        </w:rPr>
        <w:t>الشرح: الدلالة: العدد الذي تنعقد به صلاة الجمعة - مشروعية صلاة الجمعة وفضلها</w:t>
      </w:r>
    </w:p>
    <w:p>
      <w:pPr>
        <w:bidi w:val="1"/>
        <w:jc w:val="start"/>
      </w:pPr>
      <w:r>
        <w:rPr>
          <w:rtl w:val="1"/>
        </w:rPr>
        <w:t>الشرح: الدلالة: الحاجة إلى العلم والمعرفة - حاجات المتعلمين</w:t>
      </w:r>
    </w:p>
    <w:p>
      <w:pPr>
        <w:bidi w:val="1"/>
        <w:jc w:val="start"/>
      </w:pPr>
      <w:r>
        <w:rPr>
          <w:rtl w:val="1"/>
        </w:rPr>
        <w:t>الشرح: الدلالة: الجغرافيا وعلوم البيئة - المحتوى (المواد التعليمية)</w:t>
      </w:r>
    </w:p>
    <w:p>
      <w:pPr>
        <w:bidi w:val="1"/>
        <w:jc w:val="start"/>
      </w:pPr>
      <w:r>
        <w:rPr>
          <w:rtl w:val="1"/>
        </w:rPr>
        <w:t>الشرح: الدلالة: التربية بالقدوة - الأساليب التربوية والتهذيبية</w:t>
      </w:r>
    </w:p>
    <w:p>
      <w:pPr>
        <w:bidi w:val="1"/>
        <w:jc w:val="start"/>
      </w:pPr>
      <w:r>
        <w:rPr>
          <w:rtl w:val="1"/>
        </w:rPr>
        <w:t>الشرح: الدلالة: التربية بالدعاء - الأساليب التربوية والتهذيبية</w:t>
      </w:r>
    </w:p>
    <w:p>
      <w:pPr>
        <w:bidi w:val="1"/>
        <w:jc w:val="start"/>
      </w:pPr>
      <w:r>
        <w:rPr>
          <w:rtl w:val="1"/>
        </w:rPr>
        <w:t>الشرح: الدلالة: الحوار والمناظرة والسؤال - الأساليب التعليمية</w:t>
      </w:r>
    </w:p>
    <w:p>
      <w:pPr>
        <w:bidi w:val="1"/>
        <w:jc w:val="start"/>
      </w:pPr>
      <w:r>
        <w:rPr>
          <w:rtl w:val="1"/>
        </w:rPr>
        <w:t>الشرح: الدلالة: التقويم الذاتي (محاسبة النفس) - أنواع التقويم</w:t>
      </w:r>
    </w:p>
    <w:p>
      <w:pPr>
        <w:bidi w:val="1"/>
        <w:jc w:val="start"/>
      </w:pPr>
      <w:r>
        <w:rPr>
          <w:rtl w:val="1"/>
        </w:rPr>
        <w:t>الشرح: الدلالة: مبدا تسمية يوم الجمعة ومشروعية صلاتها - مشروعية صلاة الجمعة وفضلها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