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القرآن-كتاب السنّة-سنن أبي داود — رقم الحديث: 4736 — الرقم الفرعي: 99 — الرقم الأصلي: 4736</w:t>
        <w:br/>
      </w:r>
      <w:r>
        <w:rPr>
          <w:rtl w:val="1"/>
        </w:rPr>
        <w:t xml:space="preserve"> حدثنا إسماعيل بن عمر أخبرنا إبراهيم بن موسى أخبرنا ابن أبي زائدة عن مُجالِد عن عامر ملاحظة يعني الشعبيّ عن عامر بن شهر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عند النَّجاشيِّ،  </w:t>
      </w:r>
      <w:r>
        <w:rPr>
          <w:color w:val="FF0000"/>
          <w:rtl w:val="1"/>
        </w:rPr>
        <w:t xml:space="preserve">فقرأ ابنٌ له آيةً من الإنجيل، فضَحِكْتُ، فقال: أتَضْحَكُ مِن كلامِ اللهِ عزَّ وجلّ؟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بالإنجيل وما ورد فيه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الهجرة إلى الحبشة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الإيمان بالكتب السَّماوية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