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أنّ القارن يطوف طوافاً واحداً-كتاب الحجّ-سنن الترمذي — رقم الحديث: 948 — الرقم الفرعي: 99 — الرقم الأصلي: 948</w:t>
        <w:br/>
      </w:r>
      <w:r>
        <w:rPr>
          <w:rtl w:val="1"/>
        </w:rPr>
        <w:t xml:space="preserve"> حدثنا خلاّد بن أسلم البغداديّ حدثنا عبد العزيز بن محمد عن عبيدالله بن عمر عن نافع عن ابن عمر قال:قال رسول الله صلى الله عليه وسلم</w:t>
        <w:br/>
      </w:r>
      <w:r>
        <w:rPr>
          <w:color w:val="FF0000"/>
          <w:rtl w:val="1"/>
        </w:rPr>
        <w:t xml:space="preserve">«مَن أَحرَمَ بالحَجِّ والعُمرَةِ، أَجزَأَهُ طَوَافٌ واحِدٌ، وسَعيٌ واحِدٌ مِنهُما، حتَّى يَحِلَّ مِنهُما جَميعًا». </w:t>
      </w:r>
      <w:r>
        <w:rPr>
          <w:color w:val="000000"/>
          <w:rtl w:val="1"/>
        </w:rPr>
        <w:t xml:space="preserve">هذا حَدِيثٌ حَسَنٌ غَرِيبٌ.  </w:t>
      </w:r>
      <w:r>
        <w:rPr>
          <w:color w:val="000000"/>
          <w:rtl w:val="1"/>
        </w:rPr>
        <w:t xml:space="preserve">تَفَرَّدَ به الدَّرَاوَرْدِيُّ على ذَلِكَ اللَّفظِ، وقَد رَواه غَيرُ واحِدٍ عَن عُبَيدِ اللَّهِ بنِ عُمَرَ وَلَم يَرفَعُوه وهو أَصَحُّ. </w:t>
      </w:r>
    </w:p>
    <w:p>
      <w:pPr>
        <w:bidi w:val="1"/>
        <w:jc w:val="start"/>
      </w:pPr>
      <w:r>
        <w:rPr>
          <w:rtl w:val="1"/>
        </w:rPr>
        <w:t>درجة الحديث: ضعيف مرفوعا / ضعيف مرفوعا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نية الإفراد أو القِران أو التمتع - النية والإحرام للحج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طواف الإفاضة - أنواع الطواف</w:t>
      </w:r>
    </w:p>
    <w:p>
      <w:pPr>
        <w:bidi w:val="1"/>
        <w:jc w:val="start"/>
      </w:pPr>
      <w:r>
        <w:rPr>
          <w:rtl w:val="1"/>
        </w:rPr>
        <w:t>الشرح: الدلالة: مشروعية السعي - السعي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