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باب-كتاب بدء الوحي-صحيح البخاري — رقم الحديث: 3 — الرقم الفرعي: 99 — الرقم الأصلي: 3</w:t>
        <w:br/>
      </w:r>
      <w:r>
        <w:rPr>
          <w:rtl w:val="1"/>
        </w:rPr>
        <w:t xml:space="preserve"> حدثنا يحيى بن بكير قال:حدثنا الليث عن عُقَيل عن ابن شهاب عن عروة بن الزبير عن عائشة أمّ المؤمنين</w:t>
        <w:br/>
      </w:r>
      <w:r>
        <w:rPr>
          <w:color w:val="000000"/>
          <w:rtl w:val="1"/>
        </w:rPr>
        <w:t xml:space="preserve">أنَّها قالت:  </w:t>
      </w:r>
      <w:r>
        <w:rPr>
          <w:color w:val="FF0000"/>
          <w:rtl w:val="1"/>
        </w:rPr>
        <w:t xml:space="preserve">أوَّلُ ما بُدِئَ به رسولُ الله ﷺ منَ الوَحْيِ الرُّؤْيا الصّالحةُ في النَّومِ،  </w:t>
      </w:r>
      <w:r>
        <w:rPr>
          <w:color w:val="FF0000"/>
          <w:rtl w:val="1"/>
        </w:rPr>
        <w:t xml:space="preserve">فكان لا يَرَى رُؤْيا إلَّا جاءَتْ مِثلَ فَلَقِ الصُّبحِ،  </w:t>
      </w:r>
      <w:r>
        <w:rPr>
          <w:color w:val="FF0000"/>
          <w:rtl w:val="1"/>
        </w:rPr>
        <w:t xml:space="preserve">ثمَّ حُبِّبَ إليه الخَلاءُ، وكان يَخلُو بغارِ حِرَاءٍ فيَتَحَنَّثُ فيه - وهو التَّعبُّدُ اللَّياليَ ذواتِ العَدَدِ - قبلَ أنْ يَنزِعَ إلى أهلِه، ويَتزَوَّدُ لذلكَ،  </w:t>
      </w:r>
      <w:r>
        <w:rPr>
          <w:color w:val="FF0000"/>
          <w:rtl w:val="1"/>
        </w:rPr>
        <w:t xml:space="preserve">ثمَّ يَرجِعُ إلى خديجةَ فيَتَزَوَّدُ لِمِثلِها،  </w:t>
      </w:r>
      <w:r>
        <w:rPr>
          <w:color w:val="FF0000"/>
          <w:rtl w:val="1"/>
        </w:rPr>
        <w:t xml:space="preserve">حتَّى جاءَه الحقُّ وهو في غارِ حِرَاءٍ،  </w:t>
      </w:r>
      <w:r>
        <w:rPr>
          <w:color w:val="FF0000"/>
          <w:rtl w:val="1"/>
        </w:rPr>
        <w:t xml:space="preserve">فجاءَه المَلَكُ فقال: اقرَأْ، قال: ما أنا بقارئٍ، قال: فأخَذَني فغَطَّني حتَّى بَلَغَ منِّي الجَهْدَ، ثمَّ أرسَلَني  </w:t>
      </w:r>
      <w:r>
        <w:rPr>
          <w:color w:val="FF0000"/>
          <w:rtl w:val="1"/>
        </w:rPr>
        <w:t xml:space="preserve">فقال: اقرَأْ، قلت: ما أنا بقارئٍ، فأخَذَني فغَطَّني الثّانيةَ حتَّى بَلَغَ منِّي الجَهْدَ، ثمَّ أرسَلَني  </w:t>
      </w:r>
      <w:r>
        <w:rPr>
          <w:color w:val="FF0000"/>
          <w:rtl w:val="1"/>
        </w:rPr>
        <w:t xml:space="preserve">فقال: اقرَأْ، فقلتُ: ما أنا بقارئٍ، فأخَذَني فغَطَّني الثّالثةَ ثمَّ أرسَلَني  </w:t>
      </w:r>
      <w:r>
        <w:rPr>
          <w:color w:val="FF0000"/>
          <w:rtl w:val="1"/>
        </w:rPr>
        <w:t xml:space="preserve">فقال: {اقْرَأْ بِاسْمِ رَبِّكَ الَّذِي خَلَقَ (1) خَلَقَ الْإِنْسَانَ مِنْ عَلَقٍ (2) اقْرَأْ وَرَبُّكَ الْأَكْرَمُ}،  </w:t>
      </w:r>
      <w:r>
        <w:rPr>
          <w:color w:val="FF0000"/>
          <w:rtl w:val="1"/>
        </w:rPr>
        <w:t xml:space="preserve">فرَجَعَ بها رسولُ الله ﷺ يَرْجُفُ فُؤادُه،  </w:t>
      </w:r>
      <w:r>
        <w:rPr>
          <w:color w:val="FF0000"/>
          <w:rtl w:val="1"/>
        </w:rPr>
        <w:t xml:space="preserve">فدَخَلَ على خَديجةَ بنتِ خُوَيلِدٍ، رضي الله عنها، فقال: «زَمِّلُوني زَمِّلُوني»، فزَمَّلُوه حتَّى ذهبَ عنه الرَّوْعُ،  </w:t>
      </w:r>
      <w:r>
        <w:rPr>
          <w:color w:val="FF0000"/>
          <w:rtl w:val="1"/>
        </w:rPr>
        <w:t xml:space="preserve">فقال لخديجةَ وأخبَرها الخبرَ: «لقد خَشِيتُ على نَفْسي»،  </w:t>
      </w:r>
      <w:r>
        <w:rPr>
          <w:color w:val="FF0000"/>
          <w:rtl w:val="1"/>
        </w:rPr>
        <w:t xml:space="preserve">فقالت خديجةُ: كَلَّا، والله ما يُخزِيكَ اللهُ أبدًا،  </w:t>
      </w:r>
      <w:r>
        <w:rPr>
          <w:color w:val="FF0000"/>
          <w:rtl w:val="1"/>
        </w:rPr>
        <w:t xml:space="preserve">إنَّكَ لَتَصِلُ الرَّحِمَ،  </w:t>
      </w:r>
      <w:r>
        <w:rPr>
          <w:color w:val="FF0000"/>
          <w:rtl w:val="1"/>
        </w:rPr>
        <w:t xml:space="preserve">وتَحمِلُ الكَلَّ،  </w:t>
      </w:r>
      <w:r>
        <w:rPr>
          <w:color w:val="FF0000"/>
          <w:rtl w:val="1"/>
        </w:rPr>
        <w:t xml:space="preserve">وتَكسِبُ المعدُومَ،  </w:t>
      </w:r>
      <w:r>
        <w:rPr>
          <w:color w:val="FF0000"/>
          <w:rtl w:val="1"/>
        </w:rPr>
        <w:t xml:space="preserve">وتَقْري الضَّيفَ،  </w:t>
      </w:r>
      <w:r>
        <w:rPr>
          <w:color w:val="FF0000"/>
          <w:rtl w:val="1"/>
        </w:rPr>
        <w:t xml:space="preserve">وتُعِينُ على نَوائبِ الحقِّ. </w:t>
      </w:r>
      <w:r>
        <w:rPr>
          <w:color w:val="FF0000"/>
          <w:rtl w:val="1"/>
        </w:rPr>
        <w:t xml:space="preserve">فانطَلَقَتْ به خديجةُ حتَّى أتَتْ به وَرَقةَ بنَ نَوْفَلِ بنِ أسَدِ بنِ عبدِ العُزَّى ابنَ عَمِّ خديجةَ، وكان امرًَا تَنَصَّر في الجاهليَّةِ، وكان يَكتُبُ الكتابَ العِبْرانيَّ، فيَكتُبُ منَ الإنْجِيلِ بالعِبْرانيَّةِ ما شاءَ الله أنْ يَكتُبَ، وكان شيخًا كبيرًا قد عَمِيَ،  </w:t>
      </w:r>
      <w:r>
        <w:rPr>
          <w:color w:val="FF0000"/>
          <w:rtl w:val="1"/>
        </w:rPr>
        <w:t xml:space="preserve">فقالت له خديجةُ: يا ابنَ عَمِّ، اسمَعْ مِنِ ابنِ أخِيكَ، فقال له وَرَقةُ: يا ابنَ أخي، ماذا تَرَى؟  </w:t>
      </w:r>
      <w:r>
        <w:rPr>
          <w:color w:val="FF0000"/>
          <w:rtl w:val="1"/>
        </w:rPr>
        <w:t xml:space="preserve">فأخبَره رسولُ الله ﷺ خَبَرَ ما رأى، فقال له وَرَقةُ: هذا النّاموسُ الَّذي نَزَّلَ اللهُ على موسى،  </w:t>
      </w:r>
      <w:r>
        <w:rPr>
          <w:color w:val="FF0000"/>
          <w:rtl w:val="1"/>
        </w:rPr>
        <w:t xml:space="preserve">يا لَيتَني فيها جَذَعًا، لَيتَني أكونُ حَيًّا إذْ يُخرِجُكَ قومُكَ،  </w:t>
      </w:r>
      <w:r>
        <w:rPr>
          <w:color w:val="FF0000"/>
          <w:rtl w:val="1"/>
        </w:rPr>
        <w:t xml:space="preserve">فقال رسولُ الله ﷺ: «أوَمُخرِجِيَّ هُم؟»  </w:t>
      </w:r>
      <w:r>
        <w:rPr>
          <w:color w:val="FF0000"/>
          <w:rtl w:val="1"/>
        </w:rPr>
        <w:t xml:space="preserve">قال: نعم، لم يأْتِ رجلٌ قَطُّ بمِثلِ ما جئتَ به إلا عُودِيَ،  </w:t>
      </w:r>
      <w:r>
        <w:rPr>
          <w:color w:val="FF0000"/>
          <w:rtl w:val="1"/>
        </w:rPr>
        <w:t xml:space="preserve">وإنْ يُدرِكْني يومُكَ أنصُرْكَ نَصْرًا مُؤَزَّرًا.  </w:t>
      </w:r>
      <w:r>
        <w:rPr>
          <w:color w:val="000000"/>
          <w:rtl w:val="1"/>
        </w:rPr>
        <w:t xml:space="preserve">ثمَّ لم يَنشَبْ وَرَقةُ أنْ تُوُفِّيَ،  </w:t>
      </w:r>
      <w:r>
        <w:rPr>
          <w:color w:val="FF0000"/>
          <w:rtl w:val="1"/>
        </w:rPr>
        <w:t xml:space="preserve">وفَتَرَ الوَحْيُ. </w:t>
      </w:r>
    </w:p>
    <w:p>
      <w:pPr>
        <w:bidi w:val="1"/>
        <w:jc w:val="start"/>
      </w:pPr>
      <w:r>
        <w:rPr>
          <w:rtl w:val="1"/>
        </w:rPr>
        <w:t>الشرح: الدلالة: ما ورد في حسن الخلق - القيم والأخلاق والآداب الاجتماعية</w:t>
      </w:r>
    </w:p>
    <w:p>
      <w:pPr>
        <w:bidi w:val="1"/>
        <w:jc w:val="start"/>
      </w:pPr>
      <w:r>
        <w:rPr>
          <w:rtl w:val="1"/>
        </w:rPr>
        <w:t>الشرح: الدلالة: أساليب الدعوة - الحركة بالدعوة وأنواع الاتصال</w:t>
      </w:r>
    </w:p>
    <w:p>
      <w:pPr>
        <w:bidi w:val="1"/>
        <w:jc w:val="start"/>
      </w:pPr>
      <w:r>
        <w:rPr>
          <w:rtl w:val="1"/>
        </w:rPr>
        <w:t>الشرح: الدلالة: الإلهام والرؤى الصادقة - طرق المعرفة</w:t>
      </w:r>
    </w:p>
    <w:p>
      <w:pPr>
        <w:bidi w:val="1"/>
        <w:jc w:val="start"/>
      </w:pPr>
      <w:r>
        <w:rPr>
          <w:rtl w:val="1"/>
        </w:rPr>
        <w:t>الشرح: الدلالة: النصرة والأخوة - أساليب التكافل الاجتماعي ومؤسساته</w:t>
      </w:r>
    </w:p>
    <w:p>
      <w:pPr>
        <w:bidi w:val="1"/>
        <w:jc w:val="start"/>
      </w:pPr>
      <w:r>
        <w:rPr>
          <w:rtl w:val="1"/>
        </w:rPr>
        <w:t>الشرح: الدلالة: عصمته قبل البعثة وسلامة فطرته - شبابه</w:t>
      </w:r>
    </w:p>
    <w:p>
      <w:pPr>
        <w:bidi w:val="1"/>
        <w:jc w:val="start"/>
      </w:pPr>
      <w:r>
        <w:rPr>
          <w:rtl w:val="1"/>
        </w:rPr>
        <w:t>الشرح: الدلالة: تحنثه صلى الله عليه وسلم - شبابه</w:t>
      </w:r>
    </w:p>
    <w:p>
      <w:pPr>
        <w:bidi w:val="1"/>
        <w:jc w:val="start"/>
      </w:pPr>
      <w:r>
        <w:rPr>
          <w:rtl w:val="1"/>
        </w:rPr>
        <w:t>الشرح: الدلالة: إرهاصات نبوته - شبابه</w:t>
      </w:r>
    </w:p>
    <w:p>
      <w:pPr>
        <w:bidi w:val="1"/>
        <w:jc w:val="start"/>
      </w:pPr>
      <w:r>
        <w:rPr>
          <w:rtl w:val="1"/>
        </w:rPr>
        <w:t>الشرح: الدلالة: بعثة الرسول صلى الله عليه وسلم وبدء الوحي - من البعثة إلى الهجرة</w:t>
      </w:r>
    </w:p>
    <w:p>
      <w:pPr>
        <w:bidi w:val="1"/>
        <w:jc w:val="start"/>
      </w:pPr>
      <w:r>
        <w:rPr>
          <w:rtl w:val="1"/>
        </w:rPr>
        <w:t>الشرح: الدلالة: صفات الداعي واستعداداته الفطرية</w:t>
      </w:r>
    </w:p>
    <w:p>
      <w:pPr>
        <w:bidi w:val="1"/>
        <w:jc w:val="start"/>
      </w:pPr>
      <w:r>
        <w:rPr>
          <w:rtl w:val="1"/>
        </w:rPr>
        <w:t>الشرح: الدلالة: أسلوب التشويق - أساليب الدعوة</w:t>
      </w:r>
    </w:p>
    <w:p>
      <w:pPr>
        <w:bidi w:val="1"/>
        <w:jc w:val="start"/>
      </w:pPr>
      <w:r>
        <w:rPr>
          <w:rtl w:val="1"/>
        </w:rPr>
        <w:t>الشرح: الدلالة: بدء الوحي (انظر دليل السيرة) - الوحي</w:t>
      </w:r>
    </w:p>
    <w:p>
      <w:pPr>
        <w:bidi w:val="1"/>
        <w:jc w:val="start"/>
      </w:pPr>
      <w:r>
        <w:rPr>
          <w:rtl w:val="1"/>
        </w:rPr>
        <w:t>الشرح: الدلالة: أول ما نزل - نزول القرآن</w:t>
      </w:r>
    </w:p>
    <w:p>
      <w:pPr>
        <w:bidi w:val="1"/>
        <w:jc w:val="start"/>
      </w:pPr>
      <w:r>
        <w:rPr>
          <w:rtl w:val="1"/>
        </w:rPr>
        <w:t>الشرح: الدلالة: نزول القرآن منجماً - نزول القرآن</w:t>
      </w:r>
    </w:p>
    <w:p>
      <w:pPr>
        <w:bidi w:val="1"/>
        <w:jc w:val="start"/>
      </w:pPr>
      <w:r>
        <w:rPr>
          <w:rtl w:val="1"/>
        </w:rPr>
        <w:t>الشرح: الدلالة: بدء الوحي بالرؤيا الصادقة - علاقة الرؤيا بالنبوة</w:t>
      </w:r>
    </w:p>
    <w:p>
      <w:pPr>
        <w:bidi w:val="1"/>
        <w:jc w:val="start"/>
      </w:pPr>
      <w:r>
        <w:rPr>
          <w:rtl w:val="1"/>
        </w:rPr>
        <w:t>الشرح: الدلالة: التعاون على طاعة الله عز وجل - مقاصد الزواج</w:t>
      </w:r>
    </w:p>
    <w:p>
      <w:pPr>
        <w:bidi w:val="1"/>
        <w:jc w:val="start"/>
      </w:pPr>
      <w:r>
        <w:rPr>
          <w:rtl w:val="1"/>
        </w:rPr>
        <w:t>الشرح: الدلالة: تحقيق العبودية لله وحده لا شريك له - الأهداف العامة للتربية و التعليم</w:t>
      </w:r>
    </w:p>
    <w:p>
      <w:pPr>
        <w:bidi w:val="1"/>
        <w:jc w:val="start"/>
      </w:pPr>
      <w:r>
        <w:rPr>
          <w:rtl w:val="1"/>
        </w:rPr>
        <w:t>الشرح: الدلالة: التميز - المباديء</w:t>
      </w:r>
    </w:p>
    <w:p>
      <w:pPr>
        <w:bidi w:val="1"/>
        <w:jc w:val="start"/>
      </w:pPr>
      <w:r>
        <w:rPr>
          <w:rtl w:val="1"/>
        </w:rPr>
        <w:t>الشرح: الدلالة: فضل المعلم - فضل المعلم والمتعلم</w:t>
      </w:r>
    </w:p>
    <w:p>
      <w:pPr>
        <w:bidi w:val="1"/>
        <w:jc w:val="start"/>
      </w:pPr>
      <w:r>
        <w:rPr>
          <w:rtl w:val="1"/>
        </w:rPr>
        <w:t>الشرح: الدلالة: فضائل محمد عليه الصلاة والسلام - أخبار أولي العزم من الرسل وفضائلهم</w:t>
      </w:r>
    </w:p>
    <w:p>
      <w:pPr>
        <w:bidi w:val="1"/>
        <w:jc w:val="start"/>
      </w:pPr>
      <w:r>
        <w:rPr>
          <w:rtl w:val="1"/>
        </w:rPr>
        <w:t>الشرح: الدلالة: خديجة رضي الله عنها وما ورد فيها - زوجات النبي صلى الله عليه وسلم</w:t>
      </w:r>
    </w:p>
    <w:p>
      <w:pPr>
        <w:bidi w:val="1"/>
        <w:jc w:val="start"/>
      </w:pPr>
      <w:r>
        <w:rPr>
          <w:rtl w:val="1"/>
        </w:rPr>
        <w:t>الشرح: الدلالة: التبشير</w:t>
      </w:r>
    </w:p>
    <w:p>
      <w:pPr>
        <w:bidi w:val="1"/>
        <w:jc w:val="start"/>
      </w:pPr>
      <w:r>
        <w:rPr>
          <w:rtl w:val="1"/>
        </w:rPr>
        <w:t>الشرح: الدلالة: آثار الوحي على النبي عليه السلام - آثار الوحي</w:t>
      </w:r>
    </w:p>
    <w:p>
      <w:pPr>
        <w:bidi w:val="1"/>
        <w:jc w:val="start"/>
      </w:pPr>
      <w:r>
        <w:rPr>
          <w:rtl w:val="1"/>
        </w:rPr>
        <w:t>الشرح: الدلالة: نزول القرآن بمكة المكرمة - أماكن نزول القرآن</w:t>
      </w:r>
    </w:p>
    <w:p>
      <w:pPr>
        <w:bidi w:val="1"/>
        <w:jc w:val="start"/>
      </w:pPr>
      <w:r>
        <w:rPr>
          <w:rtl w:val="1"/>
        </w:rPr>
        <w:t>الشرح: الدلالة: رعاية الزوجة لزوجها وأولادها - طاعة المرأة لزوجها</w:t>
      </w:r>
    </w:p>
    <w:p>
      <w:pPr>
        <w:bidi w:val="1"/>
        <w:jc w:val="start"/>
      </w:pPr>
      <w:r>
        <w:rPr>
          <w:rtl w:val="1"/>
        </w:rPr>
        <w:t>الشرح: الدلالة: الإستعداد - مبادئ التعلم وشروطه</w:t>
      </w:r>
    </w:p>
    <w:p>
      <w:pPr>
        <w:bidi w:val="1"/>
        <w:jc w:val="start"/>
      </w:pPr>
      <w:r>
        <w:rPr>
          <w:rtl w:val="1"/>
        </w:rPr>
        <w:t>الشرح: الدلالة: الخبرة السابقة - مبادئ التعلم وشروطه</w:t>
      </w:r>
    </w:p>
    <w:p>
      <w:pPr>
        <w:bidi w:val="1"/>
        <w:jc w:val="start"/>
      </w:pPr>
      <w:r>
        <w:rPr>
          <w:rtl w:val="1"/>
        </w:rPr>
        <w:t>الشرح: الدلالة: الانتباه - مبادئ التعلم وشروطه</w:t>
      </w:r>
    </w:p>
    <w:p>
      <w:pPr>
        <w:bidi w:val="1"/>
        <w:jc w:val="start"/>
      </w:pPr>
      <w:r>
        <w:rPr>
          <w:rtl w:val="1"/>
        </w:rPr>
        <w:t>الشرح: الدلالة: مرحلة الشيخوخة (من سن 50 فما فوق) - مراحل النمو</w:t>
      </w:r>
    </w:p>
    <w:p>
      <w:pPr>
        <w:bidi w:val="1"/>
        <w:jc w:val="start"/>
      </w:pPr>
      <w:r>
        <w:rPr>
          <w:rtl w:val="1"/>
        </w:rPr>
        <w:t>الشرح: الدلالة: اللغة - أساليب البحث عن المعرفة</w:t>
      </w:r>
    </w:p>
    <w:p>
      <w:pPr>
        <w:bidi w:val="1"/>
        <w:jc w:val="start"/>
      </w:pPr>
      <w:r>
        <w:rPr>
          <w:rtl w:val="1"/>
        </w:rPr>
        <w:t>الشرح: الدلالة: الاستدلال والاستشهاد - أساليب البحث عن المعرفة</w:t>
      </w:r>
    </w:p>
    <w:p>
      <w:pPr>
        <w:bidi w:val="1"/>
        <w:jc w:val="start"/>
      </w:pPr>
      <w:r>
        <w:rPr>
          <w:rtl w:val="1"/>
        </w:rPr>
        <w:t>الشرح: الدلالة: التربية الوجدانية - الأهداف</w:t>
      </w:r>
    </w:p>
    <w:p>
      <w:pPr>
        <w:bidi w:val="1"/>
        <w:jc w:val="start"/>
      </w:pPr>
      <w:r>
        <w:rPr>
          <w:rtl w:val="1"/>
        </w:rPr>
        <w:t>الشرح: الدلالة: العلوم الشرعية والأخلاقية والسلوكية - المحتوى (المواد التعليمية)</w:t>
      </w:r>
    </w:p>
    <w:p>
      <w:pPr>
        <w:bidi w:val="1"/>
        <w:jc w:val="start"/>
      </w:pPr>
      <w:r>
        <w:rPr>
          <w:rtl w:val="1"/>
        </w:rPr>
        <w:t>الشرح: الدلالة: التربية بالتشويق - الأساليب التربوية والتهذيبية</w:t>
      </w:r>
    </w:p>
    <w:p>
      <w:pPr>
        <w:bidi w:val="1"/>
        <w:jc w:val="start"/>
      </w:pPr>
      <w:r>
        <w:rPr>
          <w:rtl w:val="1"/>
        </w:rPr>
        <w:t>الشرح: الدلالة: التربية بالتلقين - الأساليب التربوية والتهذيبية</w:t>
      </w:r>
    </w:p>
    <w:p>
      <w:pPr>
        <w:bidi w:val="1"/>
        <w:jc w:val="start"/>
      </w:pPr>
      <w:r>
        <w:rPr>
          <w:rtl w:val="1"/>
        </w:rPr>
        <w:t>الشرح: الدلالة: الحوار والمناظرة والسؤال - الأساليب التعليمية</w:t>
      </w:r>
    </w:p>
    <w:p>
      <w:pPr>
        <w:bidi w:val="1"/>
        <w:jc w:val="start"/>
      </w:pPr>
      <w:r>
        <w:rPr>
          <w:rtl w:val="1"/>
        </w:rPr>
        <w:t>الشرح: الدلالة: توضيح المفهوم - الأساليب التعليمية</w:t>
      </w:r>
    </w:p>
    <w:p>
      <w:pPr>
        <w:bidi w:val="1"/>
        <w:jc w:val="start"/>
      </w:pPr>
      <w:r>
        <w:rPr>
          <w:rtl w:val="1"/>
        </w:rPr>
        <w:t>الشرح: الدلالة: الاستقراء والاستنباط - الأساليب التعليمية</w:t>
      </w:r>
    </w:p>
    <w:p>
      <w:pPr>
        <w:bidi w:val="1"/>
        <w:jc w:val="start"/>
      </w:pPr>
      <w:r>
        <w:rPr>
          <w:rtl w:val="1"/>
        </w:rPr>
        <w:t>الشرح: الدلالة: القياس - الأساليب التعليمية</w:t>
      </w:r>
    </w:p>
    <w:p>
      <w:pPr>
        <w:bidi w:val="1"/>
        <w:jc w:val="start"/>
      </w:pPr>
      <w:r>
        <w:rPr>
          <w:rtl w:val="1"/>
        </w:rPr>
        <w:t>الشرح: الدلالة: التعليم بالقصة والمثل - الأساليب التعليمية</w:t>
      </w:r>
    </w:p>
    <w:p>
      <w:pPr>
        <w:bidi w:val="1"/>
        <w:jc w:val="start"/>
      </w:pPr>
      <w:r>
        <w:rPr>
          <w:rtl w:val="1"/>
        </w:rPr>
        <w:t>الشرح: الدلالة: التكرار - الأساليب التعليمية</w:t>
      </w:r>
    </w:p>
    <w:p>
      <w:pPr>
        <w:bidi w:val="1"/>
        <w:jc w:val="start"/>
      </w:pPr>
      <w:r>
        <w:rPr>
          <w:rtl w:val="1"/>
        </w:rPr>
        <w:t>الشرح: الدلالة: الوحي - طرق المعرفة</w:t>
      </w:r>
    </w:p>
    <w:p>
      <w:pPr>
        <w:bidi w:val="1"/>
        <w:jc w:val="start"/>
      </w:pPr>
      <w:r>
        <w:rPr>
          <w:rtl w:val="1"/>
        </w:rPr>
        <w:t xml:space="preserve">الشرح: الدلالة: قيمة صلَةُ الرَّحِم من صفات الأنبياء والصّالحِين - مظاهر قيمة صِلَة الرَّحِم </w:t>
      </w:r>
    </w:p>
    <w:p>
      <w:pPr>
        <w:bidi w:val="1"/>
        <w:jc w:val="start"/>
      </w:pPr>
      <w:r>
        <w:rPr>
          <w:rtl w:val="1"/>
        </w:rPr>
        <w:t>الشرح: الدلالة: قيم تقدير الخبرة والتجربة والتخصص والمعرفة الحسية - القيم العلمية</w:t>
      </w:r>
    </w:p>
    <w:p>
      <w:pPr>
        <w:bidi w:val="1"/>
        <w:jc w:val="start"/>
      </w:pPr>
      <w:r>
        <w:rPr>
          <w:rtl w:val="1"/>
        </w:rPr>
        <w:t>الشرح: الدلالة: كان ﷺ أحسن الناس خلقًا - ما ورد في حسن خلق النبي ﷺ بعامة</w:t>
      </w:r>
    </w:p>
    <w:p>
      <w:pPr>
        <w:bidi w:val="1"/>
        <w:jc w:val="start"/>
      </w:pPr>
      <w:r>
        <w:rPr>
          <w:rtl w:val="1"/>
        </w:rPr>
        <w:t>الشرح: الدلالة: رحمته ﷺ بالناس جميعًا - رحمة النبيّ ﷺ وشفقته</w:t>
      </w:r>
    </w:p>
    <w:p>
      <w:pPr>
        <w:bidi w:val="1"/>
        <w:jc w:val="start"/>
      </w:pPr>
      <w:r>
        <w:rPr>
          <w:rtl w:val="1"/>
        </w:rPr>
        <w:t xml:space="preserve">الشرح: الدلالة: تعدد وجوه جوده ﷺ - جود النبي ﷺ وكرمه </w:t>
      </w:r>
    </w:p>
    <w:p>
      <w:pPr>
        <w:bidi w:val="1"/>
        <w:jc w:val="start"/>
      </w:pPr>
      <w:r>
        <w:rPr>
          <w:rtl w:val="1"/>
        </w:rPr>
        <w:t>الشرح: الدلالة: إيثار النبي ﷺ - الباب الثالث: أخلاق النبي ﷺ</w:t>
      </w:r>
    </w:p>
    <w:p>
      <w:pPr>
        <w:bidi w:val="1"/>
        <w:jc w:val="start"/>
      </w:pPr>
      <w:r>
        <w:rPr>
          <w:rtl w:val="1"/>
        </w:rPr>
        <w:t>الشرح: الدلالة: فترة الوحي - من البعثة إلى الهجرة</w:t>
      </w:r>
    </w:p>
    <w:p>
      <w:pPr>
        <w:bidi w:val="1"/>
        <w:jc w:val="start"/>
      </w:pPr>
      <w:r>
        <w:rPr>
          <w:rtl w:val="1"/>
        </w:rPr>
        <w:t>الشرح: الدلالة: الرؤيا الصالحة - دلائل نبوته عليه السلام ومعجزاته</w:t>
      </w:r>
    </w:p>
    <w:p>
      <w:pPr>
        <w:bidi w:val="1"/>
        <w:jc w:val="start"/>
      </w:pPr>
      <w:r>
        <w:rPr>
          <w:rtl w:val="1"/>
        </w:rPr>
        <w:t>الشرح: الدلالة: معرفة أهل الكتاب به من خلال صفاته التي وردت في كتبهم - دلائل نبوته عليه السلام ومعجزاته</w:t>
      </w:r>
    </w:p>
    <w:p>
      <w:pPr>
        <w:bidi w:val="1"/>
        <w:jc w:val="start"/>
      </w:pPr>
      <w:r>
        <w:rPr>
          <w:rtl w:val="1"/>
        </w:rPr>
        <w:t>الشرح: الدلالة: إعادة الثقة بالذات - الصحة التأهيلية</w:t>
      </w:r>
    </w:p>
    <w:p>
      <w:pPr>
        <w:bidi w:val="1"/>
        <w:jc w:val="start"/>
      </w:pPr>
      <w:r>
        <w:rPr>
          <w:rtl w:val="1"/>
        </w:rPr>
        <w:t>الشرح: الدلالة: جبريل على صورة رجل - الوحي عن طريق جبريل</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