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فناء الدنيا،وبيان الحشر يوم القيامة-كتاب الجنة،وصفة نعيمها وأهلها-صحيح مسلم — رقم الحديث: 2858 — الرقم الفرعي: 99 — الرقم الأصلي: 2858</w:t>
        <w:br/>
      </w:r>
      <w:r>
        <w:rPr>
          <w:rtl w:val="1"/>
        </w:rPr>
        <w:t xml:space="preserve"> حدثنا أبو بكر بن أبي شيبة حدثنا عبد الله بن إدريس ح وحدثنا ابن نُمَير حدثنا أبي و محمد بن بِشْر ح وحدثنا يحيى بن يحيى أخبرنا موسى بن أعْيَن ح وحدثني محمد بن رافع حدثنا أبو أسامة كلهم عن إسماعيل بن أبي خالد ح وحدثني محمد بن حاتم ملاحظة واللفظ له حدثنا يحيى بن سعيد حدثنا إسماعيل حدثنا قيس قال:سمعت مُسْتَوْرِداً ملاحظة أخا بني فِهر يقول:قال رسول الله صلى الله عليه وسلم</w:t>
        <w:br/>
      </w:r>
      <w:r>
        <w:rPr>
          <w:color w:val="FF0000"/>
          <w:rtl w:val="1"/>
        </w:rPr>
        <w:t xml:space="preserve">«واللهِ ما الدُّنيا في الآخِرةِ إلّا مِثلُ ما يَجعلُ أَحدُكم إصبعَهُ هذه  </w:t>
      </w:r>
      <w:r>
        <w:rPr>
          <w:color w:val="FF0000"/>
          <w:rtl w:val="1"/>
        </w:rPr>
        <w:t xml:space="preserve">- وأشارَ يحيى بالسَّبَّابة -  </w:t>
      </w:r>
      <w:r>
        <w:rPr>
          <w:color w:val="FF0000"/>
          <w:rtl w:val="1"/>
        </w:rPr>
        <w:t xml:space="preserve">في اليَمّ، فليَنظُر بِمَ يَرجِع». </w:t>
      </w:r>
      <w:r>
        <w:rPr>
          <w:color w:val="000000"/>
          <w:rtl w:val="1"/>
        </w:rPr>
        <w:t xml:space="preserve">وفي حديثِهم جميعًا، غير يحيى: سمعتُ رسولَ الله ﷺ يقول ذلك.  </w:t>
      </w:r>
      <w:r>
        <w:rPr>
          <w:color w:val="000000"/>
          <w:rtl w:val="1"/>
        </w:rPr>
        <w:t xml:space="preserve">وفي حديث أبي أُسامةَ: عن المُستورِد بن شَدّاد، أخي بني فِهْر.  </w:t>
      </w:r>
      <w:r>
        <w:rPr>
          <w:color w:val="000000"/>
          <w:rtl w:val="1"/>
        </w:rPr>
        <w:t xml:space="preserve">وفي حديثه أيضًا قال: وأشارَ إسماعيلُ بالإبهام.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وسائل الإيضاح</w:t>
      </w:r>
    </w:p>
    <w:p>
      <w:pPr>
        <w:bidi w:val="1"/>
        <w:jc w:val="start"/>
      </w:pPr>
      <w:r>
        <w:rPr>
          <w:rtl w:val="1"/>
        </w:rPr>
        <w:t>الشرح: الدلالة: خامساً: إيثار الآخرة على الدنيا - أثر الإيمان باليوم الآخر في حياة المسلم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