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استفاد مالاً-كتاب الزكاة-سنن ابن ماجة — رقم الحديث: 1792 — الرقم الفرعي: 99 — الرقم الأصلي: 1792</w:t>
        <w:br/>
      </w:r>
      <w:r>
        <w:rPr>
          <w:rtl w:val="1"/>
        </w:rPr>
        <w:t xml:space="preserve"> حدثنا نصر بن عليّ الجهضميّ ثنا شجاع بن الوليد ثنا حارثة بن محمد عن عمرة عن عائشة قالت :سمعت رسول الله صلى الله عليه وسلم</w:t>
        <w:br/>
      </w:r>
      <w:r>
        <w:rPr>
          <w:color w:val="FF0000"/>
          <w:rtl w:val="1"/>
        </w:rPr>
        <w:t xml:space="preserve">يقول: "لا زَكاةَ في مالٍ، حتّى يَحولَ عليه الحَول". 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أنساب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الحديث المرفوع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حولان الحول - شروط وجوب الزكاة في الذهب و الفضة و النقد</w:t>
      </w:r>
    </w:p>
    <w:p>
      <w:pPr>
        <w:bidi w:val="1"/>
        <w:jc w:val="start"/>
      </w:pPr>
      <w:r>
        <w:rPr>
          <w:rtl w:val="1"/>
        </w:rPr>
        <w:t>الشرح: الدلالة: الحول  - شروط وجوب الزكاة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