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لا نكاح إلاّ بوليّ-كتاب النكاح-سنن ابن ماجة — رقم الحديث: 1882 — الرقم الفرعي: 99 — الرقم الأصلي: 1882</w:t>
        <w:br/>
      </w:r>
      <w:r>
        <w:rPr>
          <w:rtl w:val="1"/>
        </w:rPr>
        <w:t xml:space="preserve"> حدثنا جميل بن الحسن العَتكيّ ثنا محمد بن مروان العُقيليّ ثنا هشام بن حسّان عن محمد بن سيرين عن أبي هريرة قال:قال رسول الله صلى الله عليه وسلم</w:t>
        <w:br/>
      </w:r>
      <w:r>
        <w:rPr>
          <w:color w:val="FF0000"/>
          <w:rtl w:val="1"/>
        </w:rPr>
        <w:t xml:space="preserve">«لا تُزوِّجُ المرأةُ المرأةَ،  </w:t>
      </w:r>
      <w:r>
        <w:rPr>
          <w:color w:val="FF0000"/>
          <w:rtl w:val="1"/>
        </w:rPr>
        <w:t xml:space="preserve">ولا تُزوِّجُ المرأةُ نفسَها،  </w:t>
      </w:r>
      <w:r>
        <w:rPr>
          <w:color w:val="FF0000"/>
          <w:rtl w:val="1"/>
        </w:rPr>
        <w:t xml:space="preserve">فإنَّ الزَّانيةَ هي التي تُزوِّجُ نفسَها». </w:t>
      </w:r>
    </w:p>
    <w:p>
      <w:pPr>
        <w:bidi w:val="1"/>
        <w:jc w:val="start"/>
      </w:pPr>
      <w:r>
        <w:rPr>
          <w:rtl w:val="1"/>
        </w:rPr>
        <w:t>درجة الحديث: حديث صحيح لغيره دون قوله: «فإنّ الزانيةَ هي التي تُزوج نفسَها».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الزنا و مقدماته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اشتراط الولي وصفاته - الولي</w:t>
      </w:r>
    </w:p>
    <w:p>
      <w:pPr>
        <w:bidi w:val="1"/>
        <w:jc w:val="start"/>
      </w:pPr>
      <w:r>
        <w:rPr>
          <w:rtl w:val="1"/>
        </w:rPr>
        <w:t>الشرح: الدلالة: الولاية على البكر والثيب - الولي</w:t>
      </w:r>
    </w:p>
    <w:p>
      <w:pPr>
        <w:bidi w:val="1"/>
        <w:jc w:val="start"/>
      </w:pPr>
      <w:r>
        <w:rPr>
          <w:rtl w:val="1"/>
        </w:rPr>
        <w:t>الشرح: الدلالة: القوانين والأحكام (الحدود والقصاص والتعزير) - الضبط الاجتماعي</w:t>
      </w:r>
    </w:p>
    <w:p>
      <w:pPr>
        <w:bidi w:val="1"/>
        <w:jc w:val="start"/>
      </w:pPr>
      <w:r>
        <w:rPr>
          <w:rtl w:val="1"/>
        </w:rPr>
        <w:t>الشرح: الدلالة: العدالة - من تقبل روايته - من تقبل روايته</w:t>
      </w:r>
    </w:p>
    <w:p>
      <w:pPr>
        <w:bidi w:val="1"/>
        <w:jc w:val="start"/>
      </w:pPr>
      <w:r>
        <w:rPr>
          <w:rtl w:val="1"/>
        </w:rPr>
        <w:t>الشرح: الدلالة: الضبط - من تقبل روايته</w:t>
      </w:r>
    </w:p>
    <w:p>
      <w:pPr>
        <w:bidi w:val="1"/>
        <w:jc w:val="start"/>
      </w:pPr>
      <w:r>
        <w:rPr>
          <w:rtl w:val="1"/>
        </w:rPr>
        <w:t>الشرح: الدلالة: ثقة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ما اختلف في توثيقه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