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يقول الرجل إذا دخل الخلاء-كتاب الطهارة وسننها-سنن ابن ماجة — رقم الحديث: 64 — الرقم الفرعي: 99 — الرقم الأصلي: 64</w:t>
        <w:br/>
      </w:r>
      <w:r>
        <w:rPr>
          <w:rtl w:val="1"/>
        </w:rPr>
        <w:t xml:space="preserve"> حدثنا أبو بكر بن أبي شيبة ثنا اسماعيل بن عليّة عن أبي حيّان عن أبي زُرْعة عن أبي هريرة</w:t>
        <w:br/>
      </w:r>
      <w:r>
        <w:rPr>
          <w:color w:val="000000"/>
          <w:rtl w:val="1"/>
        </w:rPr>
        <w:t xml:space="preserve">قَالَ: كَانَ رَسُولُ اللَّهِ ﷺ يَوْمًا بَارِزًا لِلنَّاسِ، فَأَتَاه ُرَجُلٌ  </w:t>
      </w:r>
      <w:r>
        <w:rPr>
          <w:color w:val="000000"/>
          <w:rtl w:val="1"/>
        </w:rPr>
        <w:t xml:space="preserve">فَقَالَ: يَا رَسُولَ اللَّهِ، مَا الْإِيمَانُ؟  </w:t>
      </w:r>
      <w:r>
        <w:rPr>
          <w:color w:val="FF0000"/>
          <w:rtl w:val="1"/>
        </w:rPr>
        <w:t xml:space="preserve">قَالَ: «أَنْ تُؤْمِنَ بِاللَّهِ، وَمَلَائِكَتِهِ وَكُتُبِهِ، وَرُسُلِهِ وَلِقَائِهِ، وَتُؤْمِنَ بِالْبَعْثِ الْآخِرِ»  </w:t>
      </w:r>
      <w:r>
        <w:rPr>
          <w:color w:val="000000"/>
          <w:rtl w:val="1"/>
        </w:rPr>
        <w:t xml:space="preserve">قَالَ: يَا رَسُولَ اللَّهِ، مَا الْإِسْلَامُ؟ قَالَ: «أَنْ تَعْبُدَ اللَّهَ لَا تُشْرِكَ بِهِ شَيْئًا، وَتُقِيمَ الصَّلَاةَ الْمَكْتُوبَةَ، وَتُؤَدِّيَ الزَّكَاةَ الْمَفْرُوضَةَ، وَتَصُومَ رَمَضَانَ» </w:t>
      </w:r>
      <w:r>
        <w:rPr>
          <w:color w:val="000000"/>
          <w:rtl w:val="1"/>
        </w:rPr>
        <w:t xml:space="preserve">قَالَ: يَا رَسُولَ اللَّهِ، مَا الْإِحْسَانُ؟ قَالَ: «أَنْ تَعْبُدَ اللَّهَ كَأَنَّكَ تَرَاهُ، فَإِنَّكَ إِنْ لَا تَرَاهُ فَإِنَّهُ يَرَاكَ»  </w:t>
      </w:r>
      <w:r>
        <w:rPr>
          <w:color w:val="000000"/>
          <w:rtl w:val="1"/>
        </w:rPr>
        <w:t xml:space="preserve">قَالَ: يَا رَسُولَ اللَّهِ، مَتَى السَّاعَةُ؟ قَالَ: «مَا الْمَسْؤُولُ عَنْهَا بِأَعْلَمَ مِنْ السَّائِلِ،  </w:t>
      </w:r>
      <w:r>
        <w:rPr>
          <w:color w:val="000000"/>
          <w:rtl w:val="1"/>
        </w:rPr>
        <w:t xml:space="preserve">وَلَكِنْ سَأُحَدِّثُكَ عَنْ أَشْرَاطِهَا: إِذَا وَلَدَتْ الْأَمَةُ رَبَّتَهَا فَذَلِكَ مِنْ أَشْرَاطِهَا، </w:t>
      </w:r>
      <w:r>
        <w:rPr>
          <w:color w:val="000000"/>
          <w:rtl w:val="1"/>
        </w:rPr>
        <w:t xml:space="preserve"> وَإِذَا تَطَاوَلَ رِعَاءُ الْغَنَمِ فِي الْبُنْيَانِ، فَذَلِكَ مِنْ أَشْرَاطِهَا، فِي خَمْسٍ لَا يَعْلَمُهُنَّ إِلَّا اللَّهُ».  </w:t>
      </w:r>
      <w:r>
        <w:rPr>
          <w:color w:val="000000"/>
          <w:rtl w:val="1"/>
        </w:rPr>
        <w:t xml:space="preserve">فَتَلَا رَسُولُ اللَّهِ ﷺ: {إِنَّ اللَّهَ عِنْدَهُ عِلْمُ السَّاعَةِ وَيُنَزِّلُ الْغَيْثَ وَيَعْلَمُ مَا فِي الْأَرْحَامِ وَمَا تَدْرِي نَفْسٌ مَاذَا تَكْسِبُ غَدًا وَمَا تَدْرِي نَفْسٌ بِأَيِّ أَرْضٍ تَمُوتُ إِنَّ اللَّهَ عَلِيمٌ خَبِيرٌ} [لقمان: 34].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الإيمان بالكتب المنزلة إجمالاً وأدلته - الإيمان بالكتب المنزلة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