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6093 — الرقم الفرعي: 99 — الرقم الأصلي: 6093 — ج: 2 — ص: 126</w:t>
        <w:br/>
      </w:r>
      <w:r>
        <w:rPr>
          <w:rtl w:val="1"/>
        </w:rPr>
        <w:t xml:space="preserve"> حدثنا يونس حدثنا حمّاد ملاحظة يعني ابن سلمة عن بشر بن حرب قال:سمعت ابن عمر يقول:سمعت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«إنَّ لكلِّ غادرٍ لواءً يُعرَفُ بقَدرِ غدرَتِه،  </w:t>
      </w:r>
      <w:r>
        <w:rPr>
          <w:color w:val="FF0000"/>
          <w:rtl w:val="1"/>
        </w:rPr>
        <w:t xml:space="preserve">وإنَّ أَكبر الغَدرِ غَدرُ أَميرِ عامّةٍ».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