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عند قومٍ شيئاً ثم خرج فقال بخلافه-كتاب الفتن-صحيح البخاري — رقم الحديث: 7111 — الرقم الفرعي: 99 — الرقم الأصلي: 7111</w:t>
        <w:br/>
      </w:r>
      <w:r>
        <w:rPr>
          <w:rtl w:val="1"/>
        </w:rPr>
        <w:t xml:space="preserve"> حدثنا سليمان بن حرب حدثنا حمّاد بن زيد عن أيوب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خَلَعَ أهلُ المدينةِ يزيدَ بنَ معاويةَ، جَمَعَ ابنُ عمرَ حَشَمَه ووَلَدَه،  </w:t>
      </w:r>
      <w:r>
        <w:rPr>
          <w:color w:val="FF0000"/>
          <w:rtl w:val="1"/>
        </w:rPr>
        <w:t xml:space="preserve">فقال: إنّي سمعتُ النبيَّ ﷺ يقولُ:  </w:t>
      </w:r>
      <w:r>
        <w:rPr>
          <w:color w:val="FF0000"/>
          <w:rtl w:val="1"/>
        </w:rPr>
        <w:t xml:space="preserve">«يُنْصَبُ لكلِّ غادِرٍ لِواءٌ يومَ القِيامَةِ».  </w:t>
      </w:r>
      <w:r>
        <w:rPr>
          <w:color w:val="FF0000"/>
          <w:rtl w:val="1"/>
        </w:rPr>
        <w:t xml:space="preserve">وإنّا قد بايَعْنا هذا الرَّجلَ على بيعِ الله ورسولِه،  </w:t>
      </w:r>
      <w:r>
        <w:rPr>
          <w:color w:val="FF0000"/>
          <w:rtl w:val="1"/>
        </w:rPr>
        <w:t xml:space="preserve">وإنّي لا أعلَمُ غَدْرًا أعظَمَ من أنْ يُبايَعَ رجلٌ على بيعِ الله ورسولِه، ثمَّ يُنْصَبُ له القِتالُ،  </w:t>
      </w:r>
      <w:r>
        <w:rPr>
          <w:color w:val="FF0000"/>
          <w:rtl w:val="1"/>
        </w:rPr>
        <w:t xml:space="preserve">وإنّي لا أعلَمُ أحدًا منكم خَلَعَه ولا بايَعَ في هذا الأمرِ، إلَّا كانتِ الفَيصَلَ بيني وبينَه. 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قيمة الوفاء بالبيعة - قيم الوفاء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حال الغادرين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الثالث: محافظة المسلم على أهله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