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إنّ صاحب الماء أحقّ بالماء-كتاب الشرب-صحيح البخاري — رقم الحديث: 2354 — الرقم الفرعي: 99 — الرقم الأصلي: 2354</w:t>
        <w:br/>
      </w:r>
      <w:r>
        <w:rPr>
          <w:rtl w:val="1"/>
        </w:rPr>
        <w:t xml:space="preserve"> حدثنا يحيى بن بكير حدثنا الليث عن عُقيل عن ابن شهاب عن ابن المسيب و أبي سلمة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تَمنَعُوا فَضْلَ الماءِ لِتَمنَعُوا به فَضْلَ الكَلأ».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رابع عشر: التشارك في الموارد العامّة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