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19121 — الرقم الفرعي: 99 — الرقم الأصلي: 19121 — ج: 4 — ص: 354</w:t>
        <w:br/>
      </w:r>
      <w:r>
        <w:rPr>
          <w:rtl w:val="1"/>
        </w:rPr>
        <w:t xml:space="preserve"> حدثنا حجّاج حدثني شعبة عن أبي المختار ملاحظة من بني أسد قال:سمعت عبد الله بن أبي أوفى</w:t>
        <w:br/>
      </w:r>
      <w:r>
        <w:rPr>
          <w:color w:val="000000"/>
          <w:rtl w:val="1"/>
        </w:rPr>
        <w:t xml:space="preserve">قال: كنّا في سَفَرٍ فلم نجدِ الماء، قال: ثمّ هَجَمْنا على الماءِ بعدُ،  </w:t>
      </w:r>
      <w:r>
        <w:rPr>
          <w:color w:val="FF0000"/>
          <w:rtl w:val="1"/>
        </w:rPr>
        <w:t xml:space="preserve">قال: فجَعَلوا يَسقُونَ رسولَ الله ﷺ ،  </w:t>
      </w:r>
      <w:r>
        <w:rPr>
          <w:color w:val="FF0000"/>
          <w:rtl w:val="1"/>
        </w:rPr>
        <w:t xml:space="preserve">فكلَّما أَتَوهُ بالشَّراب، قال رسولُ الله ﷺ : «ساقِي القَومِ آخرُهم»  </w:t>
      </w:r>
      <w:r>
        <w:rPr>
          <w:color w:val="FF0000"/>
          <w:rtl w:val="1"/>
        </w:rPr>
        <w:t xml:space="preserve">- ثلاثَ مرَّات - حتَّى شَرِبوا كلُّهم.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>الشرح: الدلالة: إيثار النبي ﷺ - الباب الثالث: أخلاق النبي ﷺ</w:t>
      </w:r>
    </w:p>
    <w:p>
      <w:pPr>
        <w:bidi w:val="1"/>
        <w:jc w:val="start"/>
      </w:pPr>
      <w:r>
        <w:rPr>
          <w:rtl w:val="1"/>
        </w:rPr>
        <w:t>الشرح: الدلالة: شربه ﷺ آخر القوم إذا سقاهم - آدابه ﷺ في طعامه وشرابه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