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تفسير الجائحة-أول كتاب البيوع-سنن أبي داود — رقم الحديث: 3472 — الرقم الفرعي: 99 — الرقم الأصلي: 3472</w:t>
        <w:br/>
      </w:r>
      <w:r>
        <w:rPr>
          <w:rtl w:val="1"/>
        </w:rPr>
        <w:t xml:space="preserve"> حدثنا سليمان بن داود أخبرنا ابن وهب أخبرني عثمان بن الحكم عن يحيى بن سعيد</w:t>
        <w:br/>
      </w:r>
      <w:r>
        <w:rPr>
          <w:color w:val="000000"/>
          <w:rtl w:val="1"/>
        </w:rPr>
        <w:t xml:space="preserve">أنّه قال:  </w:t>
      </w:r>
      <w:r>
        <w:rPr>
          <w:color w:val="FF0000"/>
          <w:rtl w:val="1"/>
        </w:rPr>
        <w:t xml:space="preserve">لا جائحةَ فيما أُصِيبَ دُونَ ثُلثِ رأسِ المال.  </w:t>
      </w:r>
      <w:r>
        <w:rPr>
          <w:color w:val="FF0000"/>
          <w:rtl w:val="1"/>
        </w:rPr>
        <w:t xml:space="preserve">قال يحيى: وذلك في سُنّة المُسلِمين.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بيع الثمر قبل أن يبدو  صلاحه - أسباب النهي المتعلقة بالغرر</w:t>
      </w:r>
    </w:p>
    <w:p>
      <w:pPr>
        <w:bidi w:val="1"/>
        <w:jc w:val="start"/>
      </w:pPr>
      <w:r>
        <w:rPr>
          <w:rtl w:val="1"/>
        </w:rPr>
        <w:t>الشرح: الدلالة: وضع الجوائح إذا أصيبت الثمار  قبل أن يستلمها المشتري - السلم في الفاكهة والخضروات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