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11778 — الرقم الفرعي: 99 — الرقم الأصلي: 11778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أَصبْنا سَبايا يومَ حُنَين، فكنَّا نَعزِلُ عنهُنَّ، نلتَمِسُ أن نُفادِيهِنَّ من أَهلِهنَّ، فقال بعضُنا لبَعض: تَفعلُونَ هذا وفيكُم رسولُ الله ﷺ؟ ائتُوه فسَلُوهُ، فأَتيناهُ، أَو ذَكرْنا ذلك له،  </w:t>
      </w:r>
      <w:r>
        <w:rPr>
          <w:color w:val="000000"/>
          <w:rtl w:val="1"/>
        </w:rPr>
        <w:t xml:space="preserve">قال: «ما مِن كُلِّ الماءِ يكونُ الولد، إذا قضَى اللهُ أَمرًا كان». </w:t>
      </w:r>
      <w:r>
        <w:rPr>
          <w:color w:val="000000"/>
          <w:rtl w:val="1"/>
        </w:rPr>
        <w:t xml:space="preserve">ومَررْنا بالقُدورِ وهي تَغلي، فقال لنا: «ما هذا اللَّحمُ؟» فقلنا: لحمُ حُمُر. فقال لنا: «أَهْليَّةٌ أَو وَحْشيَّة؟» فقُلنا له: بل أَهليَّة. قال: فقالَ لنا: «فاكفَؤوها». قال: فكَفأْناها وإنّا لَجِياعٌ نَشتَهيهِ، </w:t>
      </w:r>
      <w:r>
        <w:rPr>
          <w:color w:val="000000"/>
          <w:rtl w:val="1"/>
        </w:rPr>
        <w:t xml:space="preserve">قال: وكنّا نُؤمَرُ أن نُوكِئ الأَسقِيَة.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