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227 — الرقم الفرعي: 99 — الرقم الأصلي: 227</w:t>
        <w:br/>
      </w:r>
      <w:r>
        <w:rPr>
          <w:rtl w:val="1"/>
        </w:rPr>
        <w:t xml:space="preserve"> حدثنا هُشيم أخبرني سيّار عن أبي وائل</w:t>
        <w:br/>
      </w:r>
      <w:r>
        <w:rPr>
          <w:color w:val="000000"/>
          <w:rtl w:val="1"/>
        </w:rPr>
        <w:t xml:space="preserve">أَنَّ رَجُلًا كَانَ نَصْرَانِيًّا يُقَالُ لَهُ: الصُّبَيُّ بْنُ مَعْبَدٍ، أَسْلَمَ، فَأَرَادَ الْجِهَادَ، فَقِيلَ لَهُ: ابْدَأْ بِالْحَجِّ، فَأَتَى الْأَشْعَرِيَّ، فَأَمَرَهُ أَنْ يُهِلَّ بالْعُمْرَةِ وَالْحَجِّ جَمِيعًا، فَفَعَلَ،  </w:t>
      </w:r>
      <w:r>
        <w:rPr>
          <w:color w:val="000000"/>
          <w:rtl w:val="1"/>
        </w:rPr>
        <w:t xml:space="preserve">فَبَيْنَا هُوَ يُلَبِّي إِذْ مَرَّ بِزَيْدِ بْنِ صُوحَانَ وَسَلْمَانَ بْنِ رَبِيعَةَ، فَقَالَ أَحَدُهُمَا لِصَاحِبِهِ: لَهَذَا أَضَلُّ مِنْ بَعِيرِ أَهْلِهِ، فَسَمِعَهَا الصُّبَيُّ، فَكَبُرَ ذَلِكَ عَلَيْهِ،  </w:t>
      </w:r>
      <w:r>
        <w:rPr>
          <w:color w:val="000000"/>
          <w:rtl w:val="1"/>
        </w:rPr>
        <w:t xml:space="preserve">فَلَمَّا قَدِمَ أَتَى عُمَرَ فَذَكَرَ ذَلِكَ لَهُ، فَقَالَ لَهُ عُمَرُ: هُدِيتَ لِسُنَّةِ نَبِيِّكَ. قَالَ: وَسَمِعْتُهُ مَرَّةً أُخْرَى يَقُولُ: وُفِّقْتَ لِسُنَّةِ نَبِيِّكَ.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