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التبتّل-كتاب النكاح-سنن النسائي — رقم الحديث: 3213 — الرقم الفرعي: 99 — الرقم الأصلي: 3213</w:t>
        <w:br/>
      </w:r>
      <w:r>
        <w:rPr>
          <w:rtl w:val="1"/>
        </w:rPr>
        <w:t xml:space="preserve"> أخبرنا إسماعيل بن مسعود قال:حدثنا خالد عن أشعث عن الحسن عن سعد بن هشام عن عائشة</w:t>
        <w:br/>
      </w:r>
      <w:r>
        <w:rPr>
          <w:color w:val="FF0000"/>
          <w:rtl w:val="1"/>
        </w:rPr>
        <w:t xml:space="preserve">أنّ رسول الله ﷺ، نَهَى عن التَّبَتُّل.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