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 النبيّ صلى الله عليه وسلم،أن تُعْرى المدينة-كتاب الحجّ-صحيح البخاري — رقم الحديث: 1887 — الرقم الفرعي: 99 — الرقم الأصلي: 1887</w:t>
        <w:br/>
      </w:r>
      <w:r>
        <w:rPr>
          <w:rtl w:val="1"/>
        </w:rPr>
        <w:t xml:space="preserve"> حدثنا ابن سلام أخبرنا الفزاريّ عن حميد الطويل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أراد بنو سَلِمةَ أن يَتَحوَّلوا إلى قُرْبِ المسجدِ،  </w:t>
      </w:r>
      <w:r>
        <w:rPr>
          <w:color w:val="FF0000"/>
          <w:rtl w:val="1"/>
        </w:rPr>
        <w:t xml:space="preserve">فكَرِهَ رسولُ الله ﷺ أن تُعرَى المدينةُ،  </w:t>
      </w:r>
      <w:r>
        <w:rPr>
          <w:color w:val="FF0000"/>
          <w:rtl w:val="1"/>
        </w:rPr>
        <w:t xml:space="preserve">وقال: «يا بني سَلِمةَ، ألا تَحتسِبونَ آثارَكم؟»  </w:t>
      </w:r>
      <w:r>
        <w:rPr>
          <w:color w:val="FF0000"/>
          <w:rtl w:val="1"/>
        </w:rPr>
        <w:t xml:space="preserve">فأقامُوا.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تدبير  النبي ﷺ  للخطط العمرانية والبيئية.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مسؤولية تقدير المصلحة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التوسع في البناء الحضري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