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ليؤذّن في السفر مؤذّنٌ واحدٌ-كتاب الصلاة-صحيح البخاري — رقم الحديث: 628 — الرقم الفرعي: 99 — الرقم الأصلي: 628</w:t>
        <w:br/>
      </w:r>
      <w:r>
        <w:rPr>
          <w:rtl w:val="1"/>
        </w:rPr>
        <w:t xml:space="preserve"> حدثنا معلّى بن أسد قال:حدثنا وهيب عن أيوب عن أبي قلابة عن مالك بن الحويرث</w:t>
        <w:br/>
      </w:r>
      <w:r>
        <w:rPr>
          <w:color w:val="FF0000"/>
          <w:rtl w:val="1"/>
        </w:rPr>
        <w:t xml:space="preserve">أتيتُ النبيَّ ﷺ في نَفَرٍ من قَومي، فأقَمْنا عندَه عشرينَ ليلةً،  </w:t>
      </w:r>
      <w:r>
        <w:rPr>
          <w:color w:val="FF0000"/>
          <w:rtl w:val="1"/>
        </w:rPr>
        <w:t xml:space="preserve">وكان رَحِيماً رَفِيقاً، فلمّا رأى شَوْقَنا إلى أهالِينا قال: </w:t>
      </w:r>
      <w:r>
        <w:rPr>
          <w:color w:val="FF0000"/>
          <w:rtl w:val="1"/>
        </w:rPr>
        <w:t xml:space="preserve"> «ارجِعُوا، فكونُوا فيهم وعَلِّمُوهُم وصَلُّوا،  </w:t>
      </w:r>
      <w:r>
        <w:rPr>
          <w:color w:val="FF0000"/>
          <w:rtl w:val="1"/>
        </w:rPr>
        <w:t xml:space="preserve">فإذا حَضَرَتِ الصلاةُ فلْيُؤَذِّنْ لكم أحدُكُم، ولْيَؤُمَّكم أكبَرُكُم».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الزامية التعليم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الكبار - فئات المتعلمين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تقديم الأكبر سناً - الأَولى بالإمامة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رفق النبيِّ ﷺ بأصحابه رضوان الله عليهم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مسؤولية رعاية الشباب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الترويح بالإقامة في الأوطان بين الأهل - قيم الترويح البريء والهوايات الهادفة والمُزاح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