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الذهب للنساء-كتاب الخاتم-سنن أبي داود — رقم الحديث: 4239 — الرقم الفرعي: 99 — الرقم الأصلي: 4239</w:t>
        <w:br/>
      </w:r>
      <w:r>
        <w:rPr>
          <w:rtl w:val="1"/>
        </w:rPr>
        <w:t xml:space="preserve"> حدثنا حميد بن مسعدة ثنا إسماعيل ثنا خالد عن ميمون القَنّاد عن أبي قلابة عن معاوية بن أبي سفيان</w:t>
        <w:br/>
      </w:r>
      <w:r>
        <w:rPr>
          <w:color w:val="FF0000"/>
          <w:rtl w:val="1"/>
        </w:rPr>
        <w:t xml:space="preserve">أنَّ رسولَ الله ﷺ نَهى عن رُكوبِ النِّمَار،  </w:t>
      </w:r>
      <w:r>
        <w:rPr>
          <w:color w:val="FF0000"/>
          <w:rtl w:val="1"/>
        </w:rPr>
        <w:t xml:space="preserve">وعن لُبْس الذَّهب إلّا مُقطّعًا.  </w:t>
      </w:r>
      <w:r>
        <w:rPr>
          <w:color w:val="000000"/>
          <w:rtl w:val="1"/>
        </w:rPr>
        <w:t xml:space="preserve">قال أَبو داود: أَبو قِلابةَ لم يَلقَ مُعاوية.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الاعتدال والتوسط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الاعتدال وعدم الإسراف في الزينة - مشروعية الزينة والاعتدال فيها</w:t>
      </w:r>
    </w:p>
    <w:p>
      <w:pPr>
        <w:bidi w:val="1"/>
        <w:jc w:val="start"/>
      </w:pPr>
      <w:r>
        <w:rPr>
          <w:rtl w:val="1"/>
        </w:rPr>
        <w:t>الشرح: الدلالة: التقيد بضوابط الشرع في اللباس والزينة - زينة البدن والثياب</w:t>
      </w:r>
    </w:p>
    <w:p>
      <w:pPr>
        <w:bidi w:val="1"/>
        <w:jc w:val="start"/>
      </w:pPr>
      <w:r>
        <w:rPr>
          <w:rtl w:val="1"/>
        </w:rPr>
        <w:t>الشرح: الدلالة: حرمة التحلي بالذهب للرجال. - التحلي بالذهب للرجال</w:t>
      </w:r>
    </w:p>
    <w:p>
      <w:pPr>
        <w:bidi w:val="1"/>
        <w:jc w:val="start"/>
      </w:pPr>
      <w:r>
        <w:rPr>
          <w:rtl w:val="1"/>
        </w:rPr>
        <w:t>الشرح: الدلالة: النهي عن الجلوس على الحرير أو جلود السباع - تزيين الدواب والمراكب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