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ثوبه من الخيلاء-كتاب اللباس-صحيح البخاري — رقم الحديث: 5789 — الرقم الفرعي: 99 — الرقم الأصلي: 5789</w:t>
        <w:br/>
      </w:r>
      <w:r>
        <w:rPr>
          <w:rtl w:val="1"/>
        </w:rPr>
        <w:t xml:space="preserve"> حدثنا آدم حدثنا شعبة حدثنا محمد بن زياد قال:سمعت أبا هريرة يقول:قال النبيّ صلى الله عليه وسلم أو قال: أبو القاسم صلى الله عليه وسلم</w:t>
        <w:br/>
      </w:r>
      <w:r>
        <w:rPr>
          <w:color w:val="FF0000"/>
          <w:rtl w:val="1"/>
        </w:rPr>
        <w:t xml:space="preserve">«بينَما رجلٌ يَمْشي في حُلّةٍ تُعْجِبُه نَفْسُه،  </w:t>
      </w:r>
      <w:r>
        <w:rPr>
          <w:color w:val="FF0000"/>
          <w:rtl w:val="1"/>
        </w:rPr>
        <w:t xml:space="preserve">مُرَجِّلٌ جُمَّتَه،  </w:t>
      </w:r>
      <w:r>
        <w:rPr>
          <w:color w:val="FF0000"/>
          <w:rtl w:val="1"/>
        </w:rPr>
        <w:t xml:space="preserve">إذْ خَسَفَ اللهُ به، فهو يَتَجلَّلُ إلى يومِ القِيامَةِ». 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