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بيان أن أرواح الشهداء في الجنة،وأنهم أحياء عند ربّهم يرزقون-كتاب الإمارة-صحيح مسلم — رقم الحديث: 1887 — الرقم الفرعي: 99 — الرقم الأصلي: 1887</w:t>
        <w:br/>
      </w:r>
      <w:r>
        <w:rPr>
          <w:rtl w:val="1"/>
        </w:rPr>
        <w:t xml:space="preserve"> حدثنا يحيى بن يحيى و أبو بكر بن أبي شيبة كلاهما عن أبي معاوية ح وحدثنا إسحاق بن إبراهيم أخبرنا جرير و عيسى بن يونس جميعاً عن الأعمش ح وحدثنا محمد بن عبد الله بن نُمَير ملاحظة واللفظ له حدثنا أسباط و أبو معاوية قالا:حدثنا الأعمش عن عبد الله بن مُرّة عن مسروق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سألْنا عبدَ الله، هو ابنُ مَسعودٍ عن هذه الآية {وَلَا تَحْسَبَنَّ الَّذِينَ قُتِلُوا فِي سَبِيلِ اللَّهِ أَمْوَاتًا بَلْ أَحْيَاءٌ عِنْدَ رَبِّهِمْ يُرْزَقُونَ} [آل عمران: 169]؟  </w:t>
      </w:r>
      <w:r>
        <w:rPr>
          <w:color w:val="FF0000"/>
          <w:rtl w:val="1"/>
        </w:rPr>
        <w:t xml:space="preserve">قال: أمَا إنّا قد سألْنا عن ذلك،  </w:t>
      </w:r>
      <w:r>
        <w:rPr>
          <w:color w:val="FF0000"/>
          <w:rtl w:val="1"/>
        </w:rPr>
        <w:t xml:space="preserve">فقال: «أَرواحُهم في جَوفِ طَيرٍ خُضْرٍ، لها قَنادِيلُ معلَّقةٌ بالعَرش، تَسرحُ مِن الجنّة حيثُ شاءَت، ثم تأوي إلى تلكَ القَنادِيل،  </w:t>
      </w:r>
      <w:r>
        <w:rPr>
          <w:color w:val="FF0000"/>
          <w:rtl w:val="1"/>
        </w:rPr>
        <w:t xml:space="preserve">فاطّلَعَ إليهم ربُّهم اطّلاعةً، فقال: هل تَشتَهونَ شيئًا؟ قالوا: أيَّ شيءٍ نَشتَهي، ونحنُ نَسرحُ من الجَنّةِ حيثً شِئنا!  </w:t>
      </w:r>
      <w:r>
        <w:rPr>
          <w:color w:val="FF0000"/>
          <w:rtl w:val="1"/>
        </w:rPr>
        <w:t xml:space="preserve">ففَعلَ ذلكَ بهم ثلاثَ مرَّات،  </w:t>
      </w:r>
      <w:r>
        <w:rPr>
          <w:color w:val="FF0000"/>
          <w:rtl w:val="1"/>
        </w:rPr>
        <w:t xml:space="preserve">فلمَّا رأَوا أنَّهم لن يُترَكُوا مِن أن يُسألُوا، قالوا: يا ربّ! نُريدُ أن تَرُدَّ أرواحَنا في أجسادِنا حتى نُقتَلَ في سبيلِكَ مرةً أُخرى،  </w:t>
      </w:r>
      <w:r>
        <w:rPr>
          <w:color w:val="FF0000"/>
          <w:rtl w:val="1"/>
        </w:rPr>
        <w:t xml:space="preserve">فلمّا رأى أن ليسَ لهم حاجةٌ تُرِكُوا.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ثاني عشر: أرواح الشهداء - الروح والموت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صور من نعيم الشهداء في قبورهم - تاسعًا: نعيم القبر</w:t>
      </w:r>
    </w:p>
    <w:p>
      <w:pPr>
        <w:bidi w:val="1"/>
        <w:jc w:val="start"/>
      </w:pPr>
      <w:r>
        <w:rPr>
          <w:rtl w:val="1"/>
        </w:rPr>
        <w:t>الشرح: الدلالة: الأنبياء والصديقون والشهداء والأولياء - سادسًا: أهل الجنة</w:t>
      </w:r>
    </w:p>
    <w:p>
      <w:pPr>
        <w:bidi w:val="1"/>
        <w:jc w:val="start"/>
      </w:pPr>
      <w:r>
        <w:rPr>
          <w:rtl w:val="1"/>
        </w:rPr>
        <w:t>الشرح: الدلالة: * الجهاد في سبيل الله - الاعتقادات والعبادات والأعمال الموجبة لدخول الجنة</w:t>
      </w:r>
    </w:p>
    <w:p>
      <w:pPr>
        <w:bidi w:val="1"/>
        <w:jc w:val="start"/>
      </w:pPr>
      <w:r>
        <w:rPr>
          <w:rtl w:val="1"/>
        </w:rPr>
        <w:t>الشرح: الدلالة: طيور الجنة - خامسًا: نعيم الجنة</w:t>
      </w:r>
    </w:p>
    <w:p>
      <w:pPr>
        <w:bidi w:val="1"/>
        <w:jc w:val="start"/>
      </w:pPr>
      <w:r>
        <w:rPr>
          <w:rtl w:val="1"/>
        </w:rPr>
        <w:t>الشرح: الدلالة: فضل الشهيد المقتول في سبيل الله - الشهادة وأحكام الشهيد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