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بَعْث النبيّ صلى الله عليه وسلl،أسامة بن زيد-كتاب المغازي-صحيح البخاري — رقم الحديث: 4273 — الرقم الفرعي: 99 — الرقم الأصلي: 4273</w:t>
        <w:br/>
      </w:r>
      <w:r>
        <w:rPr>
          <w:rtl w:val="1"/>
        </w:rPr>
        <w:t xml:space="preserve"> حدثنا محمد بن عبد الله حدثنا حمّاد بن مَسعدة عن يزيد بن أبي عبيد عن  سلمة بن الأكوع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غَزَوْتُ مع النبيِّ ﷺ سَبْعَ غَزَواتٍ،  </w:t>
      </w:r>
      <w:r>
        <w:rPr>
          <w:color w:val="000000"/>
          <w:rtl w:val="1"/>
        </w:rPr>
        <w:t xml:space="preserve">فذَكَرَ خَيْبرَ،  </w:t>
      </w:r>
      <w:r>
        <w:rPr>
          <w:color w:val="000000"/>
          <w:rtl w:val="1"/>
        </w:rPr>
        <w:t xml:space="preserve">والحُدَيبيَةَ،  </w:t>
      </w:r>
      <w:r>
        <w:rPr>
          <w:color w:val="000000"/>
          <w:rtl w:val="1"/>
        </w:rPr>
        <w:t xml:space="preserve">ويومَ حُنَينٍ،  </w:t>
      </w:r>
      <w:r>
        <w:rPr>
          <w:color w:val="FF0000"/>
          <w:rtl w:val="1"/>
        </w:rPr>
        <w:t xml:space="preserve">ويومَ القَرَدِ. </w:t>
      </w:r>
      <w:r>
        <w:rPr>
          <w:color w:val="000000"/>
          <w:rtl w:val="1"/>
        </w:rPr>
        <w:t xml:space="preserve">قال يزيدُ: ونَسِيتُ بَقِيَّتَهم. </w:t>
      </w:r>
    </w:p>
    <w:p>
      <w:pPr>
        <w:bidi w:val="1"/>
        <w:jc w:val="start"/>
      </w:pPr>
      <w:r>
        <w:rPr>
          <w:rtl w:val="1"/>
        </w:rPr>
        <w:t>الشرح: الدلالة: غزوة ذي قرد (الغابة) - أحداث السنة السابعة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