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صحيح البخاري — باب الوصاة بالجار-كتاب الأدب-صحيح البخاري — رقم الحديث: 6014 — الرقم الفرعي: 99 — الرقم الأصلي: 6014</w:t>
        <w:br/>
      </w:r>
      <w:r>
        <w:rPr>
          <w:rtl w:val="1"/>
        </w:rPr>
        <w:t xml:space="preserve"> حدثنا إسماعيل بن أبي أويس قال:حدثني مالك عن يحيى بن سعيد قال:أخبرني أبو بكر بن محمد عن عمرة عن عائشة رضي الله عنها عن النبي صلى الله عليه وسلم</w:t>
        <w:br/>
      </w:r>
      <w:r>
        <w:rPr>
          <w:color w:val="000000"/>
          <w:rtl w:val="1"/>
        </w:rPr>
        <w:t xml:space="preserve">قال:  </w:t>
      </w:r>
      <w:r>
        <w:rPr>
          <w:color w:val="FF0000"/>
          <w:rtl w:val="1"/>
        </w:rPr>
        <w:t xml:space="preserve">«ما زالَ يُوصِيني جِبْريلُ بالجار، حتَّى ظَنَنتُ أنَّه سَيُوَرِّثُه». </w:t>
      </w:r>
    </w:p>
    <w:p>
      <w:pPr>
        <w:bidi w:val="1"/>
        <w:jc w:val="start"/>
      </w:pPr>
      <w:r>
        <w:rPr>
          <w:rtl w:val="1"/>
        </w:rPr>
        <w:t>الشرح: الدلالة: المالية - الإدارة - الإدارة</w:t>
      </w:r>
    </w:p>
    <w:p>
      <w:pPr>
        <w:bidi w:val="1"/>
        <w:jc w:val="start"/>
      </w:pPr>
      <w:r>
        <w:rPr>
          <w:rtl w:val="1"/>
        </w:rPr>
        <w:t>الشرح: الدلالة: أساليب الدعوة - الحركة بالدعوة وأنواع الاتصال</w:t>
      </w:r>
    </w:p>
    <w:p>
      <w:pPr>
        <w:bidi w:val="1"/>
        <w:jc w:val="start"/>
      </w:pPr>
      <w:r>
        <w:rPr>
          <w:rtl w:val="1"/>
        </w:rPr>
        <w:t>الشرح: الدلالة: أهداف الإدارة المالية - المالية</w:t>
      </w:r>
    </w:p>
    <w:p>
      <w:pPr>
        <w:bidi w:val="1"/>
        <w:jc w:val="start"/>
      </w:pPr>
      <w:r>
        <w:rPr>
          <w:rtl w:val="1"/>
        </w:rPr>
        <w:t>الشرح: الدلالة: المجتمع المحلي (الجيران والحي والقبيلة ...) - مؤسسات التربية والتعليم</w:t>
      </w:r>
    </w:p>
    <w:p>
      <w:pPr>
        <w:bidi w:val="1"/>
        <w:jc w:val="start"/>
      </w:pPr>
      <w:r>
        <w:rPr>
          <w:rtl w:val="1"/>
        </w:rPr>
        <w:t>الشرح: الدلالة: فضل بر الجار - فضل التكافل الاجتماعي</w:t>
      </w:r>
    </w:p>
    <w:p>
      <w:pPr>
        <w:bidi w:val="1"/>
        <w:jc w:val="start"/>
      </w:pPr>
      <w:r>
        <w:rPr>
          <w:rtl w:val="1"/>
        </w:rPr>
        <w:t>الشرح: الدلالة: الإحسان والبر - القيم والأخلاق المحمودة</w:t>
      </w:r>
    </w:p>
    <w:p>
      <w:pPr>
        <w:bidi w:val="1"/>
        <w:jc w:val="start"/>
      </w:pPr>
      <w:r>
        <w:rPr>
          <w:rtl w:val="1"/>
        </w:rPr>
        <w:t>الشرح: الدلالة: حسن الجوار - القيم والأخلاق المحمودة</w:t>
      </w:r>
    </w:p>
    <w:p>
      <w:pPr>
        <w:bidi w:val="1"/>
        <w:jc w:val="start"/>
      </w:pPr>
      <w:r>
        <w:rPr>
          <w:rtl w:val="1"/>
        </w:rPr>
        <w:t>الشرح: الدلالة: آداب الجوار - الآداب الاجتماعية</w:t>
      </w:r>
    </w:p>
    <w:p>
      <w:pPr>
        <w:bidi w:val="1"/>
        <w:jc w:val="start"/>
      </w:pPr>
      <w:r>
        <w:rPr>
          <w:rtl w:val="1"/>
        </w:rPr>
        <w:t>الشرح: الدلالة: أسلوب التكرار</w:t>
      </w:r>
    </w:p>
    <w:p>
      <w:pPr>
        <w:bidi w:val="1"/>
        <w:jc w:val="start"/>
      </w:pPr>
      <w:r>
        <w:rPr>
          <w:rtl w:val="1"/>
        </w:rPr>
        <w:t>الشرح: الدلالة: التكافل - أهداف الإدارة المالية</w:t>
      </w:r>
    </w:p>
    <w:p>
      <w:pPr>
        <w:bidi w:val="1"/>
        <w:jc w:val="start"/>
      </w:pPr>
      <w:r>
        <w:rPr>
          <w:rtl w:val="1"/>
        </w:rPr>
        <w:t>الشرح: الدلالة: رعاية الجار - الرعاية والخدمة الاجتماعية</w:t>
      </w:r>
    </w:p>
    <w:p>
      <w:pPr>
        <w:bidi w:val="1"/>
        <w:jc w:val="start"/>
      </w:pPr>
      <w:r>
        <w:rPr>
          <w:rtl w:val="1"/>
        </w:rPr>
        <w:t>الشرح: الدلالة: قيمة تأكيد حقِّ الجار - مظاهر قيمة الإحسان إلى الجار</w:t>
      </w:r>
    </w:p>
    <w:p>
      <w:pPr>
        <w:bidi w:val="1"/>
        <w:jc w:val="start"/>
      </w:pPr>
      <w:r>
        <w:rPr>
          <w:rtl w:val="1"/>
        </w:rPr>
        <w:t>الشرح: الدلالة: سلطان الجماعة (الأسرة والجيران والحي والقبيلةوالقريةوالمدينة والمجتمع) - الضبط الاجتماعي</w:t>
      </w:r>
    </w:p>
    <w:p>
      <w:pPr>
        <w:bidi w:val="1"/>
        <w:jc w:val="start"/>
      </w:pPr>
      <w:r>
        <w:rPr>
          <w:rtl w:val="1"/>
        </w:rPr>
        <w:t>الشرح: الدلالة: التربية بالموعظة (التوجيه والإرشاد) - الأساليب التربوية والتهذيبية</w:t>
      </w:r>
    </w:p>
    <w:p>
      <w:pPr>
        <w:bidi w:val="1"/>
        <w:jc w:val="start"/>
      </w:pPr>
      <w:r>
        <w:rPr>
          <w:rtl w:val="1"/>
        </w:rPr>
        <w:t>الشرح: الدلالة: التكرار - الأساليب التعليمية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