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اغتسل عرياناً وحده في الخلوة،ومن تستّر-كتاب الوضوء-صحيح البخاري — رقم الحديث: 279 — الرقم الفرعي: 99 — الرقم الأصلي: 279</w:t>
        <w:br/>
      </w:r>
      <w:r>
        <w:rPr>
          <w:rtl w:val="1"/>
        </w:rPr>
        <w:t xml:space="preserve"> وعن أبي هُرَيرةَ عن عن النبيِّ ﷺ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«بينا أيوبُ يَغتَسِلُ عُرْيانًا فخَرَّ عليه جَرادٌ مِن ذهبٍ، فجَعَلَ أيوبُ يَحتَثي في ثوبِه،  </w:t>
      </w:r>
      <w:r>
        <w:rPr>
          <w:color w:val="FF0000"/>
          <w:rtl w:val="1"/>
        </w:rPr>
        <w:t xml:space="preserve">فناداه رَبُّه: يا أيوبُ، ألم أكُنْ أغْنَيتُكَ عمَّا تَرَى؟ قال: بَلَى وعِزَّتِكَ، ولكنْ لا غِنَى بي عن بَرَكَتِكَ». </w:t>
      </w:r>
    </w:p>
    <w:p>
      <w:pPr>
        <w:bidi w:val="1"/>
        <w:jc w:val="start"/>
      </w:pPr>
      <w:r>
        <w:rPr>
          <w:rtl w:val="1"/>
        </w:rPr>
        <w:t>الشرح: الدلالة: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فضائل الأنبياء السابقين وأتباعهم - المناقب</w:t>
      </w:r>
    </w:p>
    <w:p>
      <w:pPr>
        <w:bidi w:val="1"/>
        <w:jc w:val="start"/>
      </w:pPr>
      <w:r>
        <w:rPr>
          <w:rtl w:val="1"/>
        </w:rPr>
        <w:t>الشرح: الدلالة: الكرم والغنى والحلم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أسماء الأنبياء والرسل - الأنبياء والرسل وأسماؤهم</w:t>
      </w:r>
    </w:p>
    <w:p>
      <w:pPr>
        <w:bidi w:val="1"/>
        <w:jc w:val="start"/>
      </w:pPr>
      <w:r>
        <w:rPr>
          <w:rtl w:val="1"/>
        </w:rPr>
        <w:t>الشرح: الدلالة: خصوصيات الأنبياء - معجزات الأنبياء وخصوصياتهم وخوارق العادات</w:t>
      </w:r>
    </w:p>
    <w:p>
      <w:pPr>
        <w:bidi w:val="1"/>
        <w:jc w:val="start"/>
      </w:pPr>
      <w:r>
        <w:rPr>
          <w:rtl w:val="1"/>
        </w:rPr>
        <w:t>الشرح: الدلالة: الحمد والشكر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الحرص على الطيبات والرزق الحلال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التمتع بزينة الله والطيبات من الرزق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أخبار سائر الأنبياء والرسل وفضائلهم على ترتيب الهجاء -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الحاجة إلى التملك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التمتع بالمال الحلال - قيم التمتع بزينة الله والطيبات من الرزق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